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400513" w:rsidP="00400513">
            <w:pPr>
              <w:pStyle w:val="TableParagraph"/>
              <w:spacing w:line="247" w:lineRule="exact"/>
              <w:ind w:left="110"/>
            </w:pPr>
            <w:r>
              <w:t>21</w:t>
            </w:r>
            <w:r w:rsidR="003536E6" w:rsidRPr="007A614F">
              <w:t xml:space="preserve">. </w:t>
            </w:r>
            <w:r>
              <w:t>10</w:t>
            </w:r>
            <w:r w:rsidR="0034486A">
              <w:t>. 202</w:t>
            </w:r>
            <w:r w:rsidR="00F7093F">
              <w:t>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F517FF" w:rsidP="00C053DF">
            <w:pPr>
              <w:pStyle w:val="TableParagraph"/>
              <w:spacing w:line="247" w:lineRule="exact"/>
            </w:pPr>
            <w:r>
              <w:t xml:space="preserve">  </w:t>
            </w:r>
            <w:r w:rsidR="005C3221" w:rsidRPr="005C3221">
              <w:t>Obchodná akadémia, Veľká okružná 32</w:t>
            </w:r>
            <w:r w:rsidR="005C3221"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34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3536E6" w:rsidRPr="007A614F" w:rsidTr="002D1995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FA29EA">
            <w:pPr>
              <w:spacing w:after="22" w:line="259" w:lineRule="auto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="00FA29EA">
              <w:t xml:space="preserve">členovia diskutovali o využití prezentácie SOČ </w:t>
            </w:r>
            <w:proofErr w:type="spellStart"/>
            <w:r w:rsidR="00FA29EA">
              <w:t>posterom</w:t>
            </w:r>
            <w:proofErr w:type="spellEnd"/>
            <w:r w:rsidR="00FA29EA">
              <w:t xml:space="preserve">. </w:t>
            </w:r>
          </w:p>
        </w:tc>
      </w:tr>
      <w:tr w:rsidR="003536E6" w:rsidRPr="007A614F" w:rsidTr="002D1995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073B22" w:rsidRDefault="001600A2" w:rsidP="008B373C">
            <w:pPr>
              <w:spacing w:after="22" w:line="259" w:lineRule="auto"/>
              <w:jc w:val="both"/>
            </w:pPr>
            <w:r w:rsidRPr="00073B22">
              <w:t xml:space="preserve">12. </w:t>
            </w:r>
            <w:r w:rsidR="003536E6" w:rsidRPr="00073B22">
              <w:t>Hlavné body, témy stretnutia, zhrnutie priebehu stretnutia</w:t>
            </w:r>
            <w:r w:rsidR="00DF7097" w:rsidRPr="00073B22">
              <w:t>:</w:t>
            </w:r>
          </w:p>
          <w:p w:rsidR="000C2B7A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Privítanie členov pedagogického klubu</w:t>
            </w:r>
          </w:p>
          <w:p w:rsidR="009E7E6F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Oboznámenie sa s</w:t>
            </w:r>
            <w:r w:rsidR="006704C0" w:rsidRPr="00073B22">
              <w:t> rámcovým programom stretnutia</w:t>
            </w:r>
          </w:p>
          <w:p w:rsidR="005C3221" w:rsidRDefault="009E7E6F" w:rsidP="008B373C">
            <w:pPr>
              <w:pStyle w:val="Odsekzoznamu"/>
              <w:numPr>
                <w:ilvl w:val="0"/>
                <w:numId w:val="3"/>
              </w:numPr>
              <w:adjustRightInd w:val="0"/>
              <w:jc w:val="both"/>
            </w:pPr>
            <w:r w:rsidRPr="00073B22">
              <w:t>Diskusia:</w:t>
            </w:r>
          </w:p>
          <w:p w:rsidR="003B4B36" w:rsidRDefault="003B4B36" w:rsidP="003B4B36">
            <w:pPr>
              <w:jc w:val="both"/>
            </w:pPr>
            <w:proofErr w:type="spellStart"/>
            <w:r>
              <w:t>Poster</w:t>
            </w:r>
            <w:proofErr w:type="spellEnd"/>
            <w:r>
              <w:t xml:space="preserve"> (</w:t>
            </w:r>
            <w:r w:rsidR="00AC316C">
              <w:t xml:space="preserve">plagát) je estetickou kombináciou dizajnu, farieb a textu s cieľom upútať pozornosť čitateľa a udržať jeho pozornosť tak dlho, aby zachytil podstatné myšlienky z </w:t>
            </w:r>
            <w:proofErr w:type="spellStart"/>
            <w:r w:rsidR="00AC316C">
              <w:t>posteru</w:t>
            </w:r>
            <w:proofErr w:type="spellEnd"/>
            <w:r w:rsidR="00AC316C">
              <w:t xml:space="preserve">. </w:t>
            </w:r>
            <w:r w:rsidR="00851D1C">
              <w:t xml:space="preserve">Pre úspešnosť práce je nevyhnutné, aby sa dôležité a zaujímavé informácie nachádzali na správnom mieste a v správnej forme. Preto sa v posledných rokoch, hlavne na zahraničných súťažiach stále viac používajú </w:t>
            </w:r>
            <w:proofErr w:type="spellStart"/>
            <w:r w:rsidR="00851D1C">
              <w:t>postery</w:t>
            </w:r>
            <w:proofErr w:type="spellEnd"/>
            <w:r w:rsidR="00851D1C">
              <w:t xml:space="preserve"> (vizuálne prevedenie písomnej práce). </w:t>
            </w:r>
            <w:proofErr w:type="spellStart"/>
            <w:r w:rsidR="00851D1C">
              <w:t>Poster</w:t>
            </w:r>
            <w:proofErr w:type="spellEnd"/>
            <w:r w:rsidR="00851D1C">
              <w:t xml:space="preserve"> by mal </w:t>
            </w:r>
            <w:r w:rsidR="00E61CC8">
              <w:t xml:space="preserve">                </w:t>
            </w:r>
            <w:r w:rsidR="00851D1C">
              <w:t xml:space="preserve">v koncentrovanej forme priniesť informácie porovnateľné s tým, čo ponúka úplná verzia tlačenej práce. Je to primárne vizuálny komunikačný prostriedok (iba máloktorý účastník súťaže si prečíta kompletne celý text). Preto je dôležité, aby </w:t>
            </w:r>
            <w:proofErr w:type="spellStart"/>
            <w:r w:rsidR="00851D1C">
              <w:t>poster</w:t>
            </w:r>
            <w:proofErr w:type="spellEnd"/>
            <w:r w:rsidR="00851D1C">
              <w:t xml:space="preserve"> zaujal na prvý pohľad (druhý sa už konať nemusí). Pre </w:t>
            </w:r>
            <w:proofErr w:type="spellStart"/>
            <w:r w:rsidR="00851D1C">
              <w:t>poster</w:t>
            </w:r>
            <w:proofErr w:type="spellEnd"/>
            <w:r w:rsidR="00851D1C">
              <w:t xml:space="preserve"> platí pravidlo, že „menej je niekedy viac". Čitateľ by mal </w:t>
            </w:r>
            <w:proofErr w:type="spellStart"/>
            <w:r w:rsidR="00851D1C">
              <w:t>poster</w:t>
            </w:r>
            <w:proofErr w:type="spellEnd"/>
            <w:r w:rsidR="00851D1C">
              <w:t xml:space="preserve"> pochopiť aj bez ústneho vysvetľovania. </w:t>
            </w:r>
            <w:proofErr w:type="spellStart"/>
            <w:r w:rsidR="00851D1C">
              <w:t>Poster</w:t>
            </w:r>
            <w:proofErr w:type="spellEnd"/>
            <w:r w:rsidR="00851D1C">
              <w:t xml:space="preserve"> je veľkoplošný panel alebo priestorový stánok vopred určených rozmerov, na ktorom autor výstižne a názorne prezentuje hlavnú ideu svojej práce. Môže obsahovať nákresy, schémy, fotografie, grafy, tabuľky, mapy, rôzne vzorky alebo hotové zrealizované zariadenia. Môže využívať audiovizuálne pomôcky, videozáznamy, počítače a podobne. Je to veľmi pútavá a perspektívna forma prezentácie. V texte sa nemajú používať nezvyčajné či skrátené názvy, </w:t>
            </w:r>
            <w:proofErr w:type="spellStart"/>
            <w:r w:rsidR="00851D1C">
              <w:t>akronymá</w:t>
            </w:r>
            <w:proofErr w:type="spellEnd"/>
            <w:r w:rsidR="00851D1C">
              <w:t xml:space="preserve">, nezrozumiteľné slovné spojenia. Optimálne je členiť </w:t>
            </w:r>
            <w:proofErr w:type="spellStart"/>
            <w:r w:rsidR="00851D1C">
              <w:t>poster</w:t>
            </w:r>
            <w:proofErr w:type="spellEnd"/>
            <w:r w:rsidR="00851D1C">
              <w:t xml:space="preserve"> tak, aby 20 percent zaberal text, 40 – 50 percent tvorila grafická časť a 30-40 % bol vymedzený na voľný priestor. </w:t>
            </w:r>
            <w:r>
              <w:t>N</w:t>
            </w:r>
            <w:r w:rsidR="00851D1C">
              <w:t xml:space="preserve">a začiatku prípravy je vhodné urobiť si náčrt na papier alebo v počítači. Dôležité je rozvrhnúť prezentáciu na časti a prehľadne ich usporiadať(napr. na 5 častí – vrchný riadok pre úvodný nadpis a 4 stĺpce). Nemala by byť zaplnená celá plocha panelu. V ľavej hornej časti je vhodné umiestniť Úvod, v pravej dolnej časti Závery práce. Zvyšná časť býva vyhradená Metódam, Materiálu, Výsledkom a Diskusii. Pri celkovom grafickom riešení treba pamätať na to, aby bol </w:t>
            </w:r>
            <w:proofErr w:type="spellStart"/>
            <w:r w:rsidR="00851D1C">
              <w:t>poster</w:t>
            </w:r>
            <w:proofErr w:type="spellEnd"/>
            <w:r w:rsidR="00851D1C">
              <w:t xml:space="preserve"> pútavý, výrazný a prehľadný. Nemá pôsobiť monotónne. Vhodné je použiť rôzne veľkosti a proporcie jednotlivých častí </w:t>
            </w:r>
            <w:proofErr w:type="spellStart"/>
            <w:r w:rsidR="00851D1C">
              <w:t>posteru</w:t>
            </w:r>
            <w:proofErr w:type="spellEnd"/>
            <w:r w:rsidR="00851D1C">
              <w:t xml:space="preserve">. </w:t>
            </w:r>
            <w:proofErr w:type="spellStart"/>
            <w:r>
              <w:t>Poster</w:t>
            </w:r>
            <w:proofErr w:type="spellEnd"/>
            <w:r>
              <w:t xml:space="preserve"> má obsahovať tieto časti:</w:t>
            </w:r>
          </w:p>
          <w:p w:rsidR="003B4B36" w:rsidRDefault="00851D1C" w:rsidP="003B4B36">
            <w:pPr>
              <w:jc w:val="both"/>
            </w:pPr>
            <w:r>
              <w:t xml:space="preserve">Úvodný nadpis (záhlavie):obsahuje názov práce, meno a priezvisko všetkých autorov, názov školy a názov štátu (týka sa najmä prác, ktoré postúpia do medzinárodných kôl súťaže). </w:t>
            </w:r>
          </w:p>
          <w:p w:rsidR="003B4B36" w:rsidRDefault="00851D1C" w:rsidP="003B4B36">
            <w:pPr>
              <w:jc w:val="both"/>
            </w:pPr>
            <w:r>
              <w:t xml:space="preserve">Názov práce má upútať čitateľa svojou jednoduchosťou a výstižnou, stručnou jednoznačnosťou. Odporúča sa používať primerane dlhý názov (nie dlhší ako desaťslovný). </w:t>
            </w:r>
          </w:p>
          <w:p w:rsidR="003B4B36" w:rsidRDefault="00851D1C" w:rsidP="003B4B36">
            <w:pPr>
              <w:jc w:val="both"/>
            </w:pPr>
            <w:r>
              <w:lastRenderedPageBreak/>
              <w:t xml:space="preserve">V Úvode </w:t>
            </w:r>
            <w:proofErr w:type="spellStart"/>
            <w:r>
              <w:t>posteru</w:t>
            </w:r>
            <w:proofErr w:type="spellEnd"/>
            <w:r>
              <w:t xml:space="preserve"> autor uvádza cieľ práce a dôvod výberu sledovanej problematiky, aktuálnosť práce a hypotézy skúmaného problému alebo riešenej otázky. </w:t>
            </w:r>
          </w:p>
          <w:p w:rsidR="003B4B36" w:rsidRDefault="00851D1C" w:rsidP="003B4B36">
            <w:pPr>
              <w:jc w:val="both"/>
            </w:pPr>
            <w:r>
              <w:t xml:space="preserve">V časti Materiál a metódy sa prezentujú podstatné údaje tak, aby čitateľ spoznal podstatu procesu skúmania. </w:t>
            </w:r>
          </w:p>
          <w:p w:rsidR="003B4B36" w:rsidRDefault="00851D1C" w:rsidP="003B4B36">
            <w:pPr>
              <w:jc w:val="both"/>
            </w:pPr>
            <w:r>
              <w:t xml:space="preserve">V časti Výsledky treba uviesť iba najdôležitejšie výsledky. </w:t>
            </w:r>
          </w:p>
          <w:p w:rsidR="003B4B36" w:rsidRDefault="00851D1C" w:rsidP="003B4B36">
            <w:pPr>
              <w:jc w:val="both"/>
            </w:pPr>
            <w:proofErr w:type="spellStart"/>
            <w:r>
              <w:t>Poster</w:t>
            </w:r>
            <w:proofErr w:type="spellEnd"/>
            <w:r>
              <w:t xml:space="preserve"> vhodne oživia a sprehľadnia výsledky práce, ktoré budú znázornené vo forme grafov</w:t>
            </w:r>
            <w:r w:rsidR="003B4B36">
              <w:t>, tabuliek, diagramov a podobne.</w:t>
            </w:r>
            <w:r>
              <w:t xml:space="preserve"> </w:t>
            </w:r>
          </w:p>
          <w:p w:rsidR="003B4B36" w:rsidRDefault="00851D1C" w:rsidP="003B4B36">
            <w:pPr>
              <w:jc w:val="both"/>
            </w:pPr>
            <w:r>
              <w:t xml:space="preserve">V časti Diskusia sa stručne konfrontujú získané výsledky s výsledkami iných autorov. </w:t>
            </w:r>
          </w:p>
          <w:p w:rsidR="003B4B36" w:rsidRDefault="00851D1C" w:rsidP="003B4B36">
            <w:pPr>
              <w:jc w:val="both"/>
            </w:pPr>
            <w:r>
              <w:t xml:space="preserve">V Závere práce je vhodné zhrnúť výsledky práce, poukázať na tieto zistenia, paralely a odlišnosti v porovnaní s predchádzajúcimi výskumami a teóriami, ako aj odporúčania pre prax či ďalší výskum. </w:t>
            </w:r>
          </w:p>
          <w:p w:rsidR="003B4B36" w:rsidRDefault="00851D1C" w:rsidP="003B4B36">
            <w:pPr>
              <w:jc w:val="both"/>
            </w:pPr>
            <w:r>
              <w:t xml:space="preserve">V časti Bibliografické odkazy sa čitateľ oboznámi s použitou literatúrou. </w:t>
            </w:r>
          </w:p>
          <w:p w:rsidR="009E7E6F" w:rsidRPr="00073B22" w:rsidRDefault="00851D1C" w:rsidP="003B4B36">
            <w:pPr>
              <w:jc w:val="both"/>
            </w:pPr>
            <w:r>
              <w:t xml:space="preserve">Odporúča sa na koniec </w:t>
            </w:r>
            <w:proofErr w:type="spellStart"/>
            <w:r>
              <w:t>posteru</w:t>
            </w:r>
            <w:proofErr w:type="spellEnd"/>
            <w:r>
              <w:t xml:space="preserve"> uviesť Poďakovanie, v ktorom sa autor poďakuje za grantovú, technickú, sponzorskú alebo inú spoluprácu a podporu.</w:t>
            </w:r>
          </w:p>
        </w:tc>
      </w:tr>
      <w:tr w:rsidR="001600A2" w:rsidRPr="007A614F" w:rsidTr="002D1995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A45A3B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lastRenderedPageBreak/>
              <w:t>13. Závery a odporúčania:</w:t>
            </w:r>
          </w:p>
          <w:p w:rsidR="000C2B7A" w:rsidRPr="00A45A3B" w:rsidRDefault="003B4B36" w:rsidP="00E61CC8">
            <w:pPr>
              <w:pStyle w:val="Bezriadkovania"/>
              <w:jc w:val="both"/>
            </w:pPr>
            <w:r>
              <w:t xml:space="preserve">Pri tvorbe </w:t>
            </w:r>
            <w:proofErr w:type="spellStart"/>
            <w:r>
              <w:t>posteru</w:t>
            </w:r>
            <w:proofErr w:type="spellEnd"/>
            <w:r>
              <w:t xml:space="preserve"> je potrebné </w:t>
            </w:r>
            <w:r w:rsidR="00E61CC8">
              <w:t xml:space="preserve">sa </w:t>
            </w:r>
            <w:r>
              <w:t>vyhnúť: n</w:t>
            </w:r>
            <w:r w:rsidR="00851D1C">
              <w:t>edostatočnej alebo</w:t>
            </w:r>
            <w:r>
              <w:t xml:space="preserve"> nadmernej veľkosti </w:t>
            </w:r>
            <w:proofErr w:type="spellStart"/>
            <w:r>
              <w:t>posteru</w:t>
            </w:r>
            <w:proofErr w:type="spellEnd"/>
            <w:r>
              <w:t>, prílišnej farebnosti,  n</w:t>
            </w:r>
            <w:r w:rsidR="00851D1C">
              <w:t>esprávne zvoleného farebného pozadia (nevhodné je pozadie nekontrastné, a tiež sa neodporúčajú veľ</w:t>
            </w:r>
            <w:r>
              <w:t>mi žiarivé, svietivé farby), p</w:t>
            </w:r>
            <w:r w:rsidR="00851D1C">
              <w:t xml:space="preserve">replneniu </w:t>
            </w:r>
            <w:proofErr w:type="spellStart"/>
            <w:r w:rsidR="00851D1C">
              <w:t>posteru</w:t>
            </w:r>
            <w:proofErr w:type="spellEnd"/>
            <w:r w:rsidR="00851D1C">
              <w:t xml:space="preserve"> textovými, obrazovými, tabuľkov</w:t>
            </w:r>
            <w:r>
              <w:t>ými alebo grafickými údajmi, n</w:t>
            </w:r>
            <w:r w:rsidR="00851D1C">
              <w:t>esprávne</w:t>
            </w:r>
            <w:r>
              <w:t>mu</w:t>
            </w:r>
            <w:r w:rsidR="00851D1C">
              <w:t xml:space="preserve"> členeni</w:t>
            </w:r>
            <w:r>
              <w:t>u</w:t>
            </w:r>
            <w:r w:rsidR="00851D1C">
              <w:t xml:space="preserve"> </w:t>
            </w:r>
            <w:proofErr w:type="spellStart"/>
            <w:r w:rsidR="00851D1C">
              <w:t>posteru</w:t>
            </w:r>
            <w:proofErr w:type="spellEnd"/>
            <w:r w:rsidR="00851D1C">
              <w:t xml:space="preserve">. Je dôležité dbať na to, aby boli zreteľne oddelené jednotlivé časti </w:t>
            </w:r>
            <w:proofErr w:type="spellStart"/>
            <w:r w:rsidR="00851D1C">
              <w:t>posteru</w:t>
            </w:r>
            <w:proofErr w:type="spellEnd"/>
            <w:r w:rsidR="00851D1C">
              <w:t xml:space="preserve"> a neprekrývali sa. </w:t>
            </w:r>
            <w:r>
              <w:t>I</w:t>
            </w:r>
            <w:r w:rsidR="00851D1C">
              <w:t>nformácie majú byť heslovité, dôležité informácie aj podčiarknuté aleb</w:t>
            </w:r>
            <w:r>
              <w:t>o inak graficky zvýraznené. O</w:t>
            </w:r>
            <w:r w:rsidR="00851D1C">
              <w:t xml:space="preserve">dporúča sa používať jeden druh písma a to najmä: </w:t>
            </w:r>
            <w:proofErr w:type="spellStart"/>
            <w:r w:rsidR="00851D1C">
              <w:t>Arial</w:t>
            </w:r>
            <w:proofErr w:type="spellEnd"/>
            <w:r w:rsidR="00851D1C">
              <w:t xml:space="preserve">, </w:t>
            </w:r>
            <w:proofErr w:type="spellStart"/>
            <w:r w:rsidR="00851D1C">
              <w:t>Bookman</w:t>
            </w:r>
            <w:proofErr w:type="spellEnd"/>
            <w:r w:rsidR="00851D1C">
              <w:t xml:space="preserve">, </w:t>
            </w:r>
            <w:proofErr w:type="spellStart"/>
            <w:r w:rsidR="00851D1C">
              <w:t>C</w:t>
            </w:r>
            <w:r>
              <w:t>ourier</w:t>
            </w:r>
            <w:proofErr w:type="spellEnd"/>
            <w:r>
              <w:t xml:space="preserve">, </w:t>
            </w:r>
            <w:proofErr w:type="spellStart"/>
            <w:r>
              <w:t>Verdana</w:t>
            </w:r>
            <w:proofErr w:type="spellEnd"/>
            <w:r>
              <w:t>. Tiež je potrebné vyvarovať sa g</w:t>
            </w:r>
            <w:r w:rsidR="00851D1C">
              <w:t xml:space="preserve">ramatických a štylistických chýb. </w:t>
            </w:r>
          </w:p>
        </w:tc>
      </w:tr>
    </w:tbl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82019">
            <w:pPr>
              <w:pStyle w:val="TableParagraph"/>
            </w:pPr>
            <w:r>
              <w:t xml:space="preserve">PaedDr. Lenka </w:t>
            </w:r>
            <w:proofErr w:type="spellStart"/>
            <w:r>
              <w:t>Kulichová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400513" w:rsidP="00400513">
            <w:pPr>
              <w:pStyle w:val="TableParagraph"/>
            </w:pPr>
            <w:r>
              <w:t>21</w:t>
            </w:r>
            <w:r w:rsidR="001600A2" w:rsidRPr="007A614F">
              <w:t xml:space="preserve">. </w:t>
            </w:r>
            <w:r>
              <w:t>10</w:t>
            </w:r>
            <w:r w:rsidR="00EC7D6E">
              <w:t>. 202</w:t>
            </w:r>
            <w:r w:rsidR="00F7093F">
              <w:t>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400513" w:rsidP="00400513">
            <w:pPr>
              <w:pStyle w:val="TableParagraph"/>
            </w:pPr>
            <w:r>
              <w:t>21</w:t>
            </w:r>
            <w:r w:rsidR="001600A2" w:rsidRPr="007A614F">
              <w:t xml:space="preserve">. </w:t>
            </w:r>
            <w:r>
              <w:t>10</w:t>
            </w:r>
            <w:r w:rsidR="00EC7D6E">
              <w:t>. 202</w:t>
            </w:r>
            <w:r w:rsidR="00F7093F">
              <w:t>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 w:rsidP="00136404">
      <w:pPr>
        <w:pStyle w:val="Zkladntext"/>
        <w:spacing w:before="71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E61CC8" w:rsidRDefault="00E61CC8">
      <w:pPr>
        <w:ind w:left="2391" w:right="2592"/>
        <w:jc w:val="center"/>
        <w:rPr>
          <w:b/>
          <w:sz w:val="24"/>
        </w:rPr>
      </w:pPr>
    </w:p>
    <w:p w:rsidR="00E61CC8" w:rsidRDefault="00E61CC8">
      <w:pPr>
        <w:ind w:left="2391" w:right="2592"/>
        <w:jc w:val="center"/>
        <w:rPr>
          <w:b/>
          <w:sz w:val="24"/>
        </w:rPr>
      </w:pPr>
    </w:p>
    <w:p w:rsidR="00E61CC8" w:rsidRDefault="00E61CC8">
      <w:pPr>
        <w:ind w:left="2391" w:right="2592"/>
        <w:jc w:val="center"/>
        <w:rPr>
          <w:b/>
          <w:sz w:val="24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lastRenderedPageBreak/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</w:t>
      </w:r>
      <w:r w:rsidR="0089052D">
        <w:t>21</w:t>
      </w:r>
      <w:r w:rsidR="00DB110E">
        <w:t xml:space="preserve">. </w:t>
      </w:r>
      <w:r w:rsidR="0089052D">
        <w:t>10</w:t>
      </w:r>
      <w:r w:rsidR="0034486A">
        <w:t>. 202</w:t>
      </w:r>
      <w:r w:rsidR="00F7093F">
        <w:t>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182019" w:rsidP="00EA5161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/>
    <w:p w:rsidR="000E180B" w:rsidRDefault="000E180B" w:rsidP="00E564D8">
      <w:pPr>
        <w:rPr>
          <w:noProof/>
          <w:lang w:eastAsia="sk-SK"/>
        </w:rPr>
      </w:pPr>
    </w:p>
    <w:p w:rsidR="004543D2" w:rsidRDefault="00E61CC8" w:rsidP="00E564D8">
      <w:r>
        <w:rPr>
          <w:noProof/>
          <w:lang w:eastAsia="sk-SK"/>
        </w:rPr>
        <w:drawing>
          <wp:inline distT="0" distB="0" distL="0" distR="0">
            <wp:extent cx="6165850" cy="2943225"/>
            <wp:effectExtent l="0" t="0" r="635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1021_103044949_HD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4" b="12055"/>
                    <a:stretch/>
                  </pic:blipFill>
                  <pic:spPr bwMode="auto">
                    <a:xfrm>
                      <a:off x="0" y="0"/>
                      <a:ext cx="616585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73B22"/>
    <w:rsid w:val="000851A4"/>
    <w:rsid w:val="000C2B7A"/>
    <w:rsid w:val="000E180B"/>
    <w:rsid w:val="000F32FC"/>
    <w:rsid w:val="00136404"/>
    <w:rsid w:val="001600A2"/>
    <w:rsid w:val="00182019"/>
    <w:rsid w:val="001B6337"/>
    <w:rsid w:val="001D2E2F"/>
    <w:rsid w:val="00203936"/>
    <w:rsid w:val="002163B4"/>
    <w:rsid w:val="002422AA"/>
    <w:rsid w:val="002D1995"/>
    <w:rsid w:val="002D7118"/>
    <w:rsid w:val="002E000B"/>
    <w:rsid w:val="002F6252"/>
    <w:rsid w:val="00330A38"/>
    <w:rsid w:val="0034486A"/>
    <w:rsid w:val="003536E6"/>
    <w:rsid w:val="00371689"/>
    <w:rsid w:val="003B4B36"/>
    <w:rsid w:val="003F233A"/>
    <w:rsid w:val="00400513"/>
    <w:rsid w:val="004253DC"/>
    <w:rsid w:val="00440ABE"/>
    <w:rsid w:val="004543D2"/>
    <w:rsid w:val="004668C5"/>
    <w:rsid w:val="0048463B"/>
    <w:rsid w:val="005010DD"/>
    <w:rsid w:val="00513051"/>
    <w:rsid w:val="00527052"/>
    <w:rsid w:val="00540E76"/>
    <w:rsid w:val="00545DAC"/>
    <w:rsid w:val="00581B7D"/>
    <w:rsid w:val="005A4AB3"/>
    <w:rsid w:val="005C3221"/>
    <w:rsid w:val="00610F37"/>
    <w:rsid w:val="006704C0"/>
    <w:rsid w:val="00683F23"/>
    <w:rsid w:val="006946BE"/>
    <w:rsid w:val="006C3BD0"/>
    <w:rsid w:val="006D5502"/>
    <w:rsid w:val="00703FB9"/>
    <w:rsid w:val="0073762F"/>
    <w:rsid w:val="0075548F"/>
    <w:rsid w:val="007A2E50"/>
    <w:rsid w:val="007A614F"/>
    <w:rsid w:val="007A7469"/>
    <w:rsid w:val="007B1A70"/>
    <w:rsid w:val="007C6313"/>
    <w:rsid w:val="00833150"/>
    <w:rsid w:val="00844A9E"/>
    <w:rsid w:val="00851D1C"/>
    <w:rsid w:val="008739B0"/>
    <w:rsid w:val="00874601"/>
    <w:rsid w:val="0089052D"/>
    <w:rsid w:val="008B373C"/>
    <w:rsid w:val="008E1DE8"/>
    <w:rsid w:val="008E57A3"/>
    <w:rsid w:val="008F575B"/>
    <w:rsid w:val="00952B8C"/>
    <w:rsid w:val="00976FE7"/>
    <w:rsid w:val="009C35DD"/>
    <w:rsid w:val="009E7E6F"/>
    <w:rsid w:val="009F0020"/>
    <w:rsid w:val="00A04B23"/>
    <w:rsid w:val="00A30E2F"/>
    <w:rsid w:val="00A45A3B"/>
    <w:rsid w:val="00A57F62"/>
    <w:rsid w:val="00AC316C"/>
    <w:rsid w:val="00B050C5"/>
    <w:rsid w:val="00B27F1B"/>
    <w:rsid w:val="00B523D0"/>
    <w:rsid w:val="00BF1ABE"/>
    <w:rsid w:val="00C053DF"/>
    <w:rsid w:val="00C40AFC"/>
    <w:rsid w:val="00C60F5F"/>
    <w:rsid w:val="00C6344C"/>
    <w:rsid w:val="00CC5242"/>
    <w:rsid w:val="00CD7A63"/>
    <w:rsid w:val="00D6770B"/>
    <w:rsid w:val="00DA145F"/>
    <w:rsid w:val="00DB110E"/>
    <w:rsid w:val="00DD5323"/>
    <w:rsid w:val="00DF7097"/>
    <w:rsid w:val="00E44E7C"/>
    <w:rsid w:val="00E564D8"/>
    <w:rsid w:val="00E61CC8"/>
    <w:rsid w:val="00EA5161"/>
    <w:rsid w:val="00EC53EB"/>
    <w:rsid w:val="00EC7D6E"/>
    <w:rsid w:val="00ED33BA"/>
    <w:rsid w:val="00EE3FE9"/>
    <w:rsid w:val="00F1416B"/>
    <w:rsid w:val="00F517FF"/>
    <w:rsid w:val="00F675AD"/>
    <w:rsid w:val="00F7093F"/>
    <w:rsid w:val="00F754AE"/>
    <w:rsid w:val="00F9648A"/>
    <w:rsid w:val="00FA29EA"/>
    <w:rsid w:val="00FB4ABC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FFEFC-1176-448D-937B-02A559E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  <w:style w:type="paragraph" w:styleId="Bezriadkovania">
    <w:name w:val="No Spacing"/>
    <w:uiPriority w:val="1"/>
    <w:qFormat/>
    <w:rsid w:val="00A45A3B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6FE4-FEAC-4DD9-BADC-AB3C2705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Rudo</cp:lastModifiedBy>
  <cp:revision>8</cp:revision>
  <dcterms:created xsi:type="dcterms:W3CDTF">2022-10-11T16:56:00Z</dcterms:created>
  <dcterms:modified xsi:type="dcterms:W3CDTF">2022-10-24T10:55:00Z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