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WYMAGANIA EDUKACYJNE I ZASADY OCENIANIA Z MATEMATYKI</w:t>
      </w:r>
    </w:p>
    <w:p>
      <w:pPr>
        <w:pStyle w:val="6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W KLASACH IV-VIII SZKOŁY PODSTAWOWEJ</w:t>
      </w:r>
    </w:p>
    <w:p>
      <w:pPr>
        <w:pStyle w:val="6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>
      <w:pPr>
        <w:pStyle w:val="6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Nauczanie matematyki w klasach IV-VIII odbywa się z wykorzystaniem programu „Matema</w:t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t>tyka z plusem” Gdańskiego Wydawnictwa Oświatowego.</w:t>
      </w:r>
    </w:p>
    <w:p>
      <w:pPr>
        <w:pStyle w:val="6"/>
        <w:spacing w:line="360" w:lineRule="auto"/>
        <w:rPr>
          <w:rFonts w:asciiTheme="minorHAnsi" w:hAnsiTheme="minorHAnsi" w:cstheme="minorHAnsi"/>
        </w:rPr>
      </w:pPr>
    </w:p>
    <w:p>
      <w:pPr>
        <w:pStyle w:val="6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I. Cele oceniania: </w:t>
      </w:r>
    </w:p>
    <w:p>
      <w:pPr>
        <w:pStyle w:val="6"/>
        <w:spacing w:after="205"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podanie uczniowi informacji o poziomie jego osiągnięć edukacyjnych  i postępach w tym zakresie,</w:t>
      </w:r>
    </w:p>
    <w:p>
      <w:pPr>
        <w:pStyle w:val="6"/>
        <w:spacing w:after="205"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motywowanie ucznia do systematycznej pracy i pokonywania trudności związanych z przyswajaniem materiału z matematyki,</w:t>
      </w:r>
    </w:p>
    <w:p>
      <w:pPr>
        <w:pStyle w:val="6"/>
        <w:spacing w:after="205"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wspomaganie ucznia w odkrywaniu swoich możliwości i uzdolnień oraz w planowaniu swojego rozwoju,</w:t>
      </w:r>
    </w:p>
    <w:p>
      <w:pPr>
        <w:pStyle w:val="6"/>
        <w:spacing w:after="205"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dostarczanie rodzicom i nauczycielom informacji o postępach, trudnościach w nauce  oraz specjalnych uzdolnieniach ucznia,</w:t>
      </w:r>
    </w:p>
    <w:p>
      <w:pPr>
        <w:pStyle w:val="6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ustalenie rocznej  (śródrocznej) oceny klasyfikacyjnej i sprawdzenie stopnia przygoto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wania ucznia do dalszej nauki w szkole podstawowej i na kolejnym etapie kształcenia.</w:t>
      </w:r>
    </w:p>
    <w:p>
      <w:pPr>
        <w:pStyle w:val="6"/>
        <w:spacing w:line="360" w:lineRule="auto"/>
        <w:rPr>
          <w:rFonts w:asciiTheme="minorHAnsi" w:hAnsiTheme="minorHAnsi" w:cstheme="minorHAnsi"/>
        </w:rPr>
      </w:pPr>
    </w:p>
    <w:p>
      <w:pPr>
        <w:pStyle w:val="6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II. Obszary aktywności podlegające ocenie:</w:t>
      </w:r>
    </w:p>
    <w:p>
      <w:pPr>
        <w:pStyle w:val="6"/>
        <w:spacing w:after="222"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rozumienie pojęć matematycznych,</w:t>
      </w:r>
    </w:p>
    <w:p>
      <w:pPr>
        <w:pStyle w:val="6"/>
        <w:spacing w:after="222"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znajomość i umiejętność stosowania poznanych wzorów i twierdzeń,</w:t>
      </w:r>
    </w:p>
    <w:p>
      <w:pPr>
        <w:pStyle w:val="6"/>
        <w:spacing w:after="222"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stosowanie wiedzy w sytuacjach praktycznych,</w:t>
      </w:r>
    </w:p>
    <w:p>
      <w:pPr>
        <w:pStyle w:val="6"/>
        <w:spacing w:after="222"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poprawność rachunkowa,</w:t>
      </w:r>
    </w:p>
    <w:p>
      <w:pPr>
        <w:pStyle w:val="6"/>
        <w:spacing w:after="222"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znajomość i stosowanie algorytmów działań, </w:t>
      </w:r>
    </w:p>
    <w:p>
      <w:pPr>
        <w:pStyle w:val="6"/>
        <w:spacing w:after="222"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logiczne rozumowanie, </w:t>
      </w:r>
    </w:p>
    <w:p>
      <w:pPr>
        <w:pStyle w:val="6"/>
        <w:spacing w:after="222"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7) formułowanie wniosków, uogólnianie, </w:t>
      </w:r>
    </w:p>
    <w:p>
      <w:pPr>
        <w:pStyle w:val="6"/>
        <w:spacing w:after="222"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poszukiwanie, porządkowanie informacji pochodzących z różnych źródeł oraz prezenta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cja wyników w odpowiednich formach, posługiwanie się językiem matematycznym i symboliką.</w:t>
      </w:r>
    </w:p>
    <w:p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III.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Przedmiotem oceny są:</w:t>
      </w:r>
    </w:p>
    <w:p>
      <w:pPr>
        <w:numPr>
          <w:ilvl w:val="0"/>
          <w:numId w:val="1"/>
        </w:numPr>
        <w:tabs>
          <w:tab w:val="left" w:pos="720"/>
          <w:tab w:val="clear" w:pos="108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wiedza i umiejętności</w:t>
      </w:r>
    </w:p>
    <w:p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samodzielność  i systematyczność pracy</w:t>
      </w:r>
    </w:p>
    <w:p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do lekcji</w:t>
      </w:r>
    </w:p>
    <w:p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aktywność i zaangażowanie.</w:t>
      </w:r>
    </w:p>
    <w:p>
      <w:pPr>
        <w:spacing w:after="0" w:line="360" w:lineRule="auto"/>
        <w:ind w:left="1080"/>
        <w:rPr>
          <w:rFonts w:cstheme="minorHAnsi"/>
          <w:sz w:val="24"/>
          <w:szCs w:val="24"/>
        </w:rPr>
      </w:pPr>
    </w:p>
    <w:p>
      <w:pPr>
        <w:tabs>
          <w:tab w:val="left" w:pos="360"/>
        </w:tabs>
        <w:spacing w:after="0" w:line="360" w:lineRule="auto"/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IV. </w:t>
      </w:r>
      <w:r>
        <w:rPr>
          <w:rFonts w:cstheme="minorHAnsi"/>
          <w:b/>
          <w:bCs/>
          <w:sz w:val="24"/>
          <w:szCs w:val="24"/>
        </w:rPr>
        <w:t xml:space="preserve">Zasady oceniania uczniów - </w:t>
      </w:r>
      <w:r>
        <w:rPr>
          <w:rFonts w:cstheme="minorHAnsi"/>
          <w:b/>
          <w:sz w:val="24"/>
          <w:szCs w:val="24"/>
        </w:rPr>
        <w:t>uczniowie oceniani są  zgodnie z zasadami zawartymi w przepisach ogólnych Zasad Wewnątrzszkolnego Oceniania.</w:t>
      </w:r>
    </w:p>
    <w:p>
      <w:pPr>
        <w:pStyle w:val="6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Ocenie podlegają:</w:t>
      </w:r>
    </w:p>
    <w:p>
      <w:pPr>
        <w:numPr>
          <w:ilvl w:val="1"/>
          <w:numId w:val="2"/>
        </w:numPr>
        <w:tabs>
          <w:tab w:val="left" w:pos="720"/>
          <w:tab w:val="left" w:pos="1134"/>
          <w:tab w:val="clear" w:pos="1440"/>
        </w:tabs>
        <w:spacing w:after="0" w:line="360" w:lineRule="auto"/>
        <w:ind w:left="1134" w:hanging="425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prace klasowe, testy i sprawdziany – waga oceny 3,</w:t>
      </w:r>
    </w:p>
    <w:p>
      <w:pPr>
        <w:numPr>
          <w:ilvl w:val="1"/>
          <w:numId w:val="2"/>
        </w:numPr>
        <w:tabs>
          <w:tab w:val="left" w:pos="720"/>
          <w:tab w:val="left" w:pos="1134"/>
          <w:tab w:val="clear" w:pos="1440"/>
        </w:tabs>
        <w:spacing w:after="0" w:line="36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szczególne osiągnięcia – waga oceny 3 (wyróżnienie lub zajęcie czołowego miej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sca w konkursie na szczeblu co najmniej gminnym), waga oceny 2 (sukces w kon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kursie szkolnym)</w:t>
      </w:r>
    </w:p>
    <w:p>
      <w:pPr>
        <w:numPr>
          <w:ilvl w:val="1"/>
          <w:numId w:val="2"/>
        </w:numPr>
        <w:tabs>
          <w:tab w:val="left" w:pos="720"/>
          <w:tab w:val="left" w:pos="1134"/>
          <w:tab w:val="clear" w:pos="1440"/>
        </w:tabs>
        <w:spacing w:after="0" w:line="360" w:lineRule="auto"/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kartkówki – waga oceny 2,</w:t>
      </w:r>
    </w:p>
    <w:p>
      <w:pPr>
        <w:numPr>
          <w:ilvl w:val="1"/>
          <w:numId w:val="2"/>
        </w:numPr>
        <w:tabs>
          <w:tab w:val="left" w:pos="720"/>
          <w:tab w:val="left" w:pos="1134"/>
          <w:tab w:val="clear" w:pos="1440"/>
        </w:tabs>
        <w:spacing w:after="0" w:line="360" w:lineRule="auto"/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odpowiedzi ustne  – waga oceny 2,</w:t>
      </w:r>
    </w:p>
    <w:p>
      <w:pPr>
        <w:numPr>
          <w:ilvl w:val="1"/>
          <w:numId w:val="2"/>
        </w:numPr>
        <w:tabs>
          <w:tab w:val="left" w:pos="720"/>
          <w:tab w:val="left" w:pos="1134"/>
          <w:tab w:val="clear" w:pos="1440"/>
        </w:tabs>
        <w:spacing w:after="0" w:line="360" w:lineRule="auto"/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domowe  – waga oceny 1,</w:t>
      </w:r>
    </w:p>
    <w:p>
      <w:pPr>
        <w:numPr>
          <w:ilvl w:val="1"/>
          <w:numId w:val="2"/>
        </w:numPr>
        <w:tabs>
          <w:tab w:val="left" w:pos="720"/>
          <w:tab w:val="left" w:pos="1134"/>
          <w:tab w:val="clear" w:pos="1440"/>
        </w:tabs>
        <w:spacing w:after="0" w:line="360" w:lineRule="auto"/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aktywność – waga oceny 1,</w:t>
      </w:r>
    </w:p>
    <w:p>
      <w:pPr>
        <w:numPr>
          <w:ilvl w:val="1"/>
          <w:numId w:val="2"/>
        </w:numPr>
        <w:tabs>
          <w:tab w:val="left" w:pos="720"/>
          <w:tab w:val="left" w:pos="1134"/>
          <w:tab w:val="clear" w:pos="1440"/>
        </w:tabs>
        <w:spacing w:after="0" w:line="360" w:lineRule="auto"/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testy diagnostyczne – waga oceny 1.</w:t>
      </w:r>
    </w:p>
    <w:p>
      <w:pPr>
        <w:tabs>
          <w:tab w:val="left" w:pos="720"/>
          <w:tab w:val="left" w:pos="1418"/>
        </w:tabs>
        <w:spacing w:after="0" w:line="360" w:lineRule="auto"/>
        <w:ind w:left="1440"/>
        <w:rPr>
          <w:rFonts w:cstheme="minorHAnsi"/>
          <w:sz w:val="24"/>
          <w:szCs w:val="24"/>
        </w:rPr>
      </w:pPr>
    </w:p>
    <w:p>
      <w:pPr>
        <w:pStyle w:val="6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V. Formy sprawdzania osiągnięć edukacyjnych uczniów: </w:t>
      </w:r>
    </w:p>
    <w:p>
      <w:pPr>
        <w:pStyle w:val="6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Prace pisemne: prace klasowe, sprawdziany, testy, kartkówki 15-20 minutowe, karty pracy ucznia i zadania domowe. </w:t>
      </w:r>
    </w:p>
    <w:p>
      <w:pPr>
        <w:pStyle w:val="6"/>
        <w:spacing w:after="213"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Uczeń pisze 45-minutowe sprawdziany na podsumowanie każdego działu, uczest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niczy również w projekcie GWO: sesja z plusem. Sprawdziany są obowiązkowe. O terminie ich przeprowadzania oraz zakresie sprawdzanych wiadomości i umiejęt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ności uczeń jest informowany z tygodniowym wyprzedzeniem. Odpowied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nia in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 xml:space="preserve">formacja pojawia się także w dzienniku elektronicznym w </w:t>
      </w:r>
      <w:r>
        <w:rPr>
          <w:rFonts w:asciiTheme="minorHAnsi" w:hAnsiTheme="minorHAnsi" w:cstheme="minorHAnsi"/>
          <w:i/>
        </w:rPr>
        <w:t>terminarzu</w:t>
      </w:r>
      <w:r>
        <w:rPr>
          <w:rFonts w:asciiTheme="minorHAnsi" w:hAnsiTheme="minorHAnsi" w:cstheme="minorHAnsi"/>
        </w:rPr>
        <w:t>.</w:t>
      </w:r>
    </w:p>
    <w:p>
      <w:pPr>
        <w:pStyle w:val="6"/>
        <w:spacing w:after="213"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Kartkówki niezapowiedziane obejmują materiał z trzech ostatnich lekcji, natomiast zapowiedziane mogą obejmować szerszy zakres materiału. Kartkówki trwają do 20 minut. </w:t>
      </w:r>
    </w:p>
    <w:p>
      <w:pPr>
        <w:pStyle w:val="6"/>
        <w:spacing w:line="36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Prace pisemne  są oceniane wg skali: </w:t>
      </w:r>
    </w:p>
    <w:p>
      <w:pPr>
        <w:pStyle w:val="6"/>
        <w:spacing w:line="360" w:lineRule="auto"/>
        <w:ind w:left="2127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Celujący – 98% - 100%</w:t>
      </w:r>
    </w:p>
    <w:p>
      <w:pPr>
        <w:pStyle w:val="6"/>
        <w:spacing w:line="360" w:lineRule="auto"/>
        <w:ind w:left="2127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Bardzo dobry - 90% - 97%</w:t>
      </w:r>
    </w:p>
    <w:p>
      <w:pPr>
        <w:pStyle w:val="6"/>
        <w:spacing w:line="360" w:lineRule="auto"/>
        <w:ind w:left="2127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Dobry - 70% - 89%</w:t>
      </w:r>
    </w:p>
    <w:p>
      <w:pPr>
        <w:pStyle w:val="6"/>
        <w:spacing w:line="360" w:lineRule="auto"/>
        <w:ind w:left="2127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Dostateczny - 50% - 69%</w:t>
      </w:r>
    </w:p>
    <w:p>
      <w:pPr>
        <w:pStyle w:val="6"/>
        <w:spacing w:line="360" w:lineRule="auto"/>
        <w:ind w:left="2127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Dopuszczający - 30% - 49%</w:t>
      </w:r>
    </w:p>
    <w:p>
      <w:pPr>
        <w:pStyle w:val="6"/>
        <w:spacing w:line="360" w:lineRule="auto"/>
        <w:ind w:left="2127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Niedostateczny – 0 - 29%</w:t>
      </w:r>
      <w:r>
        <w:rPr>
          <w:rFonts w:asciiTheme="minorHAnsi" w:hAnsiTheme="minorHAnsi" w:cstheme="minorHAnsi"/>
        </w:rPr>
        <w:t xml:space="preserve"> </w:t>
      </w:r>
    </w:p>
    <w:p>
      <w:pPr>
        <w:pStyle w:val="6"/>
        <w:spacing w:line="360" w:lineRule="auto"/>
        <w:rPr>
          <w:rFonts w:asciiTheme="minorHAnsi" w:hAnsiTheme="minorHAnsi" w:cstheme="minorHAnsi"/>
        </w:rPr>
      </w:pPr>
    </w:p>
    <w:p>
      <w:pPr>
        <w:pStyle w:val="6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Odpowiedzi ustne: </w:t>
      </w:r>
    </w:p>
    <w:p>
      <w:pPr>
        <w:pStyle w:val="6"/>
        <w:spacing w:line="360" w:lineRule="auto"/>
        <w:ind w:left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Odpowiedzi ustne </w:t>
      </w:r>
      <w:r>
        <w:rPr>
          <w:rFonts w:asciiTheme="minorHAnsi" w:hAnsiTheme="minorHAnsi" w:cstheme="minorHAnsi"/>
        </w:rPr>
        <w:t xml:space="preserve">sprawdzające znajomość działań, praw, twierdzeń i definicji oraz umiejętność ich stosowania w sytuacjach typowych i nietypowych są oceniane w skali sześciostopniowej: </w:t>
      </w:r>
    </w:p>
    <w:p>
      <w:pPr>
        <w:pStyle w:val="6"/>
        <w:spacing w:line="360" w:lineRule="auto"/>
        <w:ind w:left="85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Ocenę celującą </w:t>
      </w:r>
      <w:r>
        <w:rPr>
          <w:rFonts w:asciiTheme="minorHAnsi" w:hAnsiTheme="minorHAnsi" w:cstheme="minorHAnsi"/>
          <w:bCs/>
        </w:rPr>
        <w:t>otrzymuje uczeń, który samodzielnie rozwiązuje nietypowe zadanie problemowe o wysokim stopniu trudności lub wykraczające poza program naucza</w:t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t xml:space="preserve">nia matematyki w danej klasie. </w:t>
      </w:r>
    </w:p>
    <w:p>
      <w:pPr>
        <w:pStyle w:val="6"/>
        <w:spacing w:line="360" w:lineRule="auto"/>
        <w:ind w:left="85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Ocenę bardzo dobrą </w:t>
      </w:r>
      <w:r>
        <w:rPr>
          <w:rFonts w:asciiTheme="minorHAnsi" w:hAnsiTheme="minorHAnsi" w:cstheme="minorHAnsi"/>
        </w:rPr>
        <w:t xml:space="preserve">z odpowiedzi ustnej otrzymuje uczeń, który samodzielnie sprawnie rozwiązuje zadanie problemowe, komentuje rozwiązanie, jasno formułuje wypowiedzi w sposób zrozumiały dla innych uczniów, sprawnie operuje poznanymi symbolami, definicjami. </w:t>
      </w:r>
    </w:p>
    <w:p>
      <w:pPr>
        <w:pStyle w:val="6"/>
        <w:spacing w:line="360" w:lineRule="auto"/>
        <w:ind w:left="85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Ocenę dobrą </w:t>
      </w:r>
      <w:r>
        <w:rPr>
          <w:rFonts w:asciiTheme="minorHAnsi" w:hAnsiTheme="minorHAnsi" w:cstheme="minorHAnsi"/>
        </w:rPr>
        <w:t>otrzymuje uczeń, który samodzielnie z użyciem języka matematycz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 xml:space="preserve">nego, rozwiązuje zadania o średnim stopniu trudności – typowe. </w:t>
      </w:r>
    </w:p>
    <w:p>
      <w:pPr>
        <w:pStyle w:val="6"/>
        <w:spacing w:line="360" w:lineRule="auto"/>
        <w:ind w:left="85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Ocenę dostateczną </w:t>
      </w:r>
      <w:r>
        <w:rPr>
          <w:rFonts w:asciiTheme="minorHAnsi" w:hAnsiTheme="minorHAnsi" w:cstheme="minorHAnsi"/>
        </w:rPr>
        <w:t>otrzymuje uczeń, który przy użyciu elementarnego języka ma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 xml:space="preserve">tematycznego, rozwiązuje proste zadania. </w:t>
      </w:r>
    </w:p>
    <w:p>
      <w:pPr>
        <w:pStyle w:val="6"/>
        <w:spacing w:line="360" w:lineRule="auto"/>
        <w:ind w:left="85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Ocenę dopuszczającą </w:t>
      </w:r>
      <w:r>
        <w:rPr>
          <w:rFonts w:asciiTheme="minorHAnsi" w:hAnsiTheme="minorHAnsi" w:cstheme="minorHAnsi"/>
        </w:rPr>
        <w:t>otrzymuje uczeń, który z pomocą nauczyciela rozwiązuje naj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 xml:space="preserve">prostsze zadania- działania, zna definicje, pojęcia, umie je wypowiedzieć „własnymi słowami”. </w:t>
      </w:r>
    </w:p>
    <w:p>
      <w:pPr>
        <w:pStyle w:val="6"/>
        <w:spacing w:line="360" w:lineRule="auto"/>
        <w:ind w:left="85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- Ocenę niedostateczną </w:t>
      </w:r>
      <w:r>
        <w:rPr>
          <w:rFonts w:asciiTheme="minorHAnsi" w:hAnsiTheme="minorHAnsi" w:cstheme="minorHAnsi"/>
        </w:rPr>
        <w:t xml:space="preserve">otrzymuje uczeń, który przy pomocy nauczyciela nie potrafi wykonać najprostszego zadania. </w:t>
      </w:r>
    </w:p>
    <w:p>
      <w:pPr>
        <w:pStyle w:val="6"/>
        <w:numPr>
          <w:ilvl w:val="0"/>
          <w:numId w:val="3"/>
        </w:numPr>
        <w:spacing w:after="21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Aktywność ucznia podczas lekcji oraz krótkie odpowiedzi są oceniane plusami i minu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 xml:space="preserve">sami. Za pięć plusów uczeń otrzymuje ocenę bardzo dobrą, a za pięć minusów ocenę niedostateczną. </w:t>
      </w:r>
    </w:p>
    <w:p>
      <w:pPr>
        <w:tabs>
          <w:tab w:val="left" w:pos="360"/>
          <w:tab w:val="left" w:pos="720"/>
          <w:tab w:val="left" w:pos="1418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VI. Kontrakt z uczniami:    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ma obowiązek przynoszenia na każdą lekcję podręcznika do matematyki, ze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szytu ćwiczeń i zeszytu przedmiotowego oraz podstawowych przyborów do pisania i rysowania (długopis, ołówek, linijka, kilka kolorowych kredek lub pisaków, gumka do mazania) a na lekcje z geometrii dodatkowo powinien posiadać ekierkę, sprawny cyr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kiel i kątomierz.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zeszycie przedmiotowym i zeszycie ćwiczeń uczeń pisze długopisem lub piórem. Ry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sunki wykonuje ołówkiem.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ma obowiązek prowadzić systematycznie zeszyt przedmiotowy, w którym znaj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dują się kompletne notatki oraz rozwiązania zadań domowych, a ewentualne braki musi uzupełniać w terminie wyznaczonym przez nauczyciela.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z przyczyn losowych uczeń nie może napisać pracy klasowej lub sprawdzianu z całą klasą (w dzienniku  pojawia się wówczas adnotacja „nb” – nieobecny), to powi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nien napisać ją w ciągu dwóch tygodni od dnia powrotu do szkoły, przy czym jeżeli był nieobecny tylko w dniu sprawdzianu pisze go na pierwszej lekcji matematyki, w której będzie uczestniczył.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Jeżeli uczeń otrzymał ocenę niedostateczną z pracy klasowej lub ze sprawdzianu musi  poprawić ją w ciągu 2 tygodni w terminie uzgodnionym z nauczycielem. 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może poprawić również ocenę pozytywną, którą otrzymał ze sprawdzianu w ciągu 2 tygodni w terminie uzgodnionym z nauczycielem.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Każda ocena z poprawy jest wpisana do dziennika elektronicznego obok oceny ze sprawdzianu i obie oceny są brane pod uwagę przy klasyfikacji. Jeżeli uczeń nie poprawi oceny, obok pierwszej oceny ze sprawdzianu pojawia się „0”, które nie ma wpływu na ocenę roczną.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Prace pisemne są sprawdzone i ocenione w ciągu dwóch tygodni od momentu napisa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nia. Sprawdzone i ocenione prace nauczyciel omawia w klasie przy ich odda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waniu, a następnie przechowuje do końca roku szkolnego. Rodzice mogą obejrzeć prace w szkole po wcześniejszym uzgodnieniu terminu z nauczycielem.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Prac pisemnych nie wolno kserować i fotografować, gdyż są one dokumentem ocenia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nia ucznia.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ma obowiązek odrabiać zadania domowe, z wyjątkiem zadań o podwyższonym stopniu trudności. Są to zadania dla uczniów chętnych.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ma prawo trzy razy w półroczu zgłosić brak zadania domowego bez żadnych kon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 xml:space="preserve">sekwencji. Zaznaczone to jest w dzienniku symbolem </w:t>
      </w:r>
      <w:r>
        <w:rPr>
          <w:rFonts w:cstheme="minorHAnsi"/>
          <w:i/>
          <w:sz w:val="24"/>
          <w:szCs w:val="24"/>
        </w:rPr>
        <w:t>„bz”</w:t>
      </w:r>
      <w:r>
        <w:rPr>
          <w:rFonts w:cstheme="minorHAnsi"/>
          <w:sz w:val="24"/>
          <w:szCs w:val="24"/>
        </w:rPr>
        <w:t xml:space="preserve">. 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 ma prawo dwa razy w półroczu zgłosić nieprzygotowanie – symbol </w:t>
      </w:r>
      <w:r>
        <w:rPr>
          <w:rFonts w:cstheme="minorHAnsi"/>
          <w:i/>
          <w:sz w:val="24"/>
          <w:szCs w:val="24"/>
        </w:rPr>
        <w:t>„np.”</w:t>
      </w:r>
      <w:r>
        <w:rPr>
          <w:rFonts w:cstheme="minorHAnsi"/>
          <w:sz w:val="24"/>
          <w:szCs w:val="24"/>
        </w:rPr>
        <w:t xml:space="preserve"> Zgłosze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nie „np.” nie zwalnia ucznia z pisania zapowiedzianego sprawdzianu lub kart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kówki.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Brak zadania domowego, zeszytu, ćwiczeń, przyborów geometrycznych (tylko na lek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 xml:space="preserve">cjach geometrii) uczeń zgłasza na początku lekcji. 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Jeżeli uczeń otrzyma ocenę niedostateczną na zakończenie I półrocza ma obowiązek za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t>liczyć materiał na początku II półrocza w terminach uzgodnionych z nauczycielem.</w:t>
      </w:r>
    </w:p>
    <w:p>
      <w:pPr>
        <w:numPr>
          <w:ilvl w:val="0"/>
          <w:numId w:val="4"/>
        </w:numPr>
        <w:tabs>
          <w:tab w:val="left" w:pos="360"/>
          <w:tab w:val="left" w:pos="1418"/>
        </w:tabs>
        <w:spacing w:after="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Udział  i osiągnięcia w konkursach przedmiotowych mogą spowodować podwyższenie oceny końcoworocznej i śródrocznej.</w:t>
      </w:r>
    </w:p>
    <w:p>
      <w:pPr>
        <w:tabs>
          <w:tab w:val="left" w:pos="360"/>
          <w:tab w:val="left" w:pos="1418"/>
        </w:tabs>
        <w:spacing w:after="0" w:line="360" w:lineRule="auto"/>
        <w:ind w:left="720"/>
        <w:jc w:val="both"/>
        <w:rPr>
          <w:rFonts w:cstheme="minorHAnsi"/>
          <w:i/>
          <w:sz w:val="24"/>
          <w:szCs w:val="24"/>
        </w:rPr>
      </w:pPr>
    </w:p>
    <w:p>
      <w:pPr>
        <w:pStyle w:val="6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VII. Ustalenie oceny śródrocznej i końcoworocznej: </w:t>
      </w:r>
    </w:p>
    <w:p>
      <w:pPr>
        <w:pStyle w:val="6"/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śródroczna i końcoworoczna określa ogólny poziom wiadomości i umiejętności matematycznych ucznia przewidzianych w podstawie programowej. Uwzględnia możliwości ucznia, jego wkład pracy, systematyczność, zaangażowanie i postępy jakie poczynił. Nie jest ustalana jako średnia ważona ocen cząstkowych. Na ocenę koń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coworoczną mają wpływ oceny z I i II półrocza.</w:t>
      </w:r>
    </w:p>
    <w:p>
      <w:pPr>
        <w:pStyle w:val="6"/>
        <w:spacing w:line="360" w:lineRule="auto"/>
        <w:ind w:left="426"/>
        <w:jc w:val="both"/>
        <w:rPr>
          <w:rFonts w:asciiTheme="minorHAnsi" w:hAnsiTheme="minorHAnsi" w:cstheme="minorHAnsi"/>
        </w:rPr>
      </w:pPr>
    </w:p>
    <w:p>
      <w:pPr>
        <w:pStyle w:val="6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VIII. Sposoby informowania rodziców (prawnych opiekunów) o osiągnięciach ucznia: </w:t>
      </w:r>
    </w:p>
    <w:p>
      <w:pPr>
        <w:pStyle w:val="6"/>
        <w:numPr>
          <w:ilvl w:val="0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Uczeń ma obowiązek poinformować rodzica o ocenie. </w:t>
      </w:r>
    </w:p>
    <w:p>
      <w:pPr>
        <w:pStyle w:val="6"/>
        <w:numPr>
          <w:ilvl w:val="0"/>
          <w:numId w:val="5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na bieżąco mogą sprawdzać oceny swojego dziecka w dzienniku elektronicz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 xml:space="preserve">nym „Librus”. </w:t>
      </w:r>
    </w:p>
    <w:p>
      <w:pPr>
        <w:pStyle w:val="6"/>
        <w:numPr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>
      <w:pPr>
        <w:pStyle w:val="6"/>
        <w:numPr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>
      <w:pPr>
        <w:pStyle w:val="6"/>
        <w:numPr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>
      <w:pPr>
        <w:pStyle w:val="6"/>
        <w:numPr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>
      <w:pPr>
        <w:pStyle w:val="6"/>
        <w:numPr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Warunki i tryb uzyskania wyższej niż przewidywana </w:t>
      </w:r>
    </w:p>
    <w:p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rocznej oceny klasyfikacyjnej z matematyki.</w:t>
      </w:r>
    </w:p>
    <w:p>
      <w:pPr>
        <w:spacing w:line="360" w:lineRule="auto"/>
        <w:rPr>
          <w:rFonts w:ascii="Calibri" w:hAnsi="Calibri" w:cs="Calibri"/>
        </w:rPr>
      </w:pPr>
    </w:p>
    <w:p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Aby uzyskać wyższą niż przewidywana roczną ocenę klasyfikacyjną uczeń powinien spełnić nastę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t>pujące wymagania:</w:t>
      </w:r>
    </w:p>
    <w:p>
      <w:pPr>
        <w:spacing w:line="360" w:lineRule="auto"/>
        <w:jc w:val="both"/>
        <w:rPr>
          <w:rFonts w:ascii="Calibri" w:hAnsi="Calibri" w:cs="Calibri"/>
        </w:rPr>
      </w:pPr>
    </w:p>
    <w:p>
      <w:pPr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 niedostatecznej na dopuszczającą:</w:t>
      </w:r>
    </w:p>
    <w:p>
      <w:pPr>
        <w:spacing w:line="360" w:lineRule="auto"/>
        <w:ind w:firstLine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uzupełnić zeszyt przedmiotowy i zeszyty ćwiczeń,</w:t>
      </w:r>
    </w:p>
    <w:p>
      <w:pPr>
        <w:spacing w:line="360" w:lineRule="auto"/>
        <w:ind w:firstLine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znać podstawowe pojęcia matematyczne objęte materiałem nauczania dla danej klasy,</w:t>
      </w:r>
    </w:p>
    <w:p>
      <w:pPr>
        <w:spacing w:line="360" w:lineRule="auto"/>
        <w:ind w:firstLine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wykonywać elementarne działania pod kierunkiem nauczyciela,</w:t>
      </w:r>
    </w:p>
    <w:p>
      <w:pPr>
        <w:spacing w:line="360" w:lineRule="auto"/>
        <w:ind w:firstLine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rozpoznawać podstawowe figury geometryczne.</w:t>
      </w:r>
    </w:p>
    <w:p>
      <w:pPr>
        <w:spacing w:line="360" w:lineRule="auto"/>
        <w:jc w:val="both"/>
        <w:rPr>
          <w:rFonts w:ascii="Calibri" w:hAnsi="Calibri" w:cs="Calibri"/>
        </w:rPr>
      </w:pPr>
    </w:p>
    <w:p>
      <w:pPr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 dopuszczającej na dostateczną: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rozwiązywać samodzielnie proste zadania z zakresu arytmetyki i geometrii wzorując się na ana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t>logicznych przykładach,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stosować właściwie poznane algorytmy działań odpowiednio do materiału nauczania,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rozpoznawać i nazywać figury geometryczne płaskie oraz omówić ich własności dysponując od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t>powiednim modelem.</w:t>
      </w:r>
    </w:p>
    <w:p>
      <w:pPr>
        <w:spacing w:line="360" w:lineRule="auto"/>
        <w:jc w:val="both"/>
        <w:rPr>
          <w:rFonts w:ascii="Calibri" w:hAnsi="Calibri" w:cs="Calibri"/>
        </w:rPr>
      </w:pPr>
    </w:p>
    <w:p>
      <w:pPr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 dostatecznej na dobrą: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rozwiązywać samodzielnie zadania tekstowe, w których wykonać trzeba więcej niż jedno działa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t>nie,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rysować przy pomocy odpowiednich przyborów figury geometryczne płaskie, wykorzystując wiedzę na temat własności,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rozpoznawać, nazywać i rysować modele brył zgodnie z wymogami programowymi dla danej klasy,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układać samodzielnie pytania do tekstu matematycznego i treści zadań do podanej formuły ma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t>tematycznej.</w:t>
      </w:r>
    </w:p>
    <w:p>
      <w:pPr>
        <w:spacing w:line="360" w:lineRule="auto"/>
        <w:jc w:val="both"/>
        <w:rPr>
          <w:rFonts w:ascii="Calibri" w:hAnsi="Calibri" w:cs="Calibri"/>
        </w:rPr>
      </w:pPr>
    </w:p>
    <w:p>
      <w:pPr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 dobrej na bardzo dobrą: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samodzielnie rozwiązywać wielodziałaniowe zadania tekstowe z zakresu arytmetyki, algebry i geometrii,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precyzyjnie określać pojęcia stosując język matematyczny,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przygotować referat na zadany temat w oparciu o źródła inne niż podręcznik i zeszyty ćwiczeń oraz zaprezentować go na lekcji.</w:t>
      </w:r>
    </w:p>
    <w:p>
      <w:pPr>
        <w:spacing w:line="360" w:lineRule="auto"/>
        <w:jc w:val="both"/>
        <w:rPr>
          <w:rFonts w:ascii="Calibri" w:hAnsi="Calibri" w:cs="Calibri"/>
        </w:rPr>
      </w:pPr>
    </w:p>
    <w:p>
      <w:pPr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 bardzo dobrej na celującą: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samodzielnie rozszerzyć wiadomości i umiejętności o treści nadobowiązkowe dla danego etapu kształcenia,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wykazać się umiejętnością analizy obszernego tekstu matematycznego i zaprezentować zawarte w nim dane w postaci np. tabeli, diagramu, wykresu, itp.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rozwiązywać samodzielnie, poprawnie zadania o podwyższonym stopniu trudności,</w:t>
      </w:r>
    </w:p>
    <w:p>
      <w:pPr>
        <w:spacing w:line="360" w:lineRule="auto"/>
        <w:ind w:left="36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dobrze reprezentować szkołę w konkursach przedmiotowych z matematyki.</w:t>
      </w:r>
    </w:p>
    <w:p>
      <w:pPr>
        <w:pStyle w:val="6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 w:cs="Times New Roman"/>
        </w:rPr>
      </w:pPr>
    </w:p>
    <w:p>
      <w:pPr>
        <w:pStyle w:val="6"/>
        <w:numPr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>
      <w:pgSz w:w="11906" w:h="16838"/>
      <w:pgMar w:top="1417" w:right="1417" w:bottom="1276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D34"/>
    <w:multiLevelType w:val="multilevel"/>
    <w:tmpl w:val="34026D34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3AC970EC"/>
    <w:multiLevelType w:val="multilevel"/>
    <w:tmpl w:val="3AC970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46F7575"/>
    <w:multiLevelType w:val="multilevel"/>
    <w:tmpl w:val="546F7575"/>
    <w:lvl w:ilvl="0" w:tentative="0">
      <w:start w:val="1"/>
      <w:numFmt w:val="decimal"/>
      <w:lvlText w:val="%1.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0765531"/>
    <w:multiLevelType w:val="multilevel"/>
    <w:tmpl w:val="60765531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4">
    <w:nsid w:val="76863A61"/>
    <w:multiLevelType w:val="multilevel"/>
    <w:tmpl w:val="76863A6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5D"/>
    <w:rsid w:val="000052F8"/>
    <w:rsid w:val="00014940"/>
    <w:rsid w:val="000170AB"/>
    <w:rsid w:val="00067BA2"/>
    <w:rsid w:val="001653DB"/>
    <w:rsid w:val="001667EA"/>
    <w:rsid w:val="00175629"/>
    <w:rsid w:val="00181C31"/>
    <w:rsid w:val="0018706A"/>
    <w:rsid w:val="001947A8"/>
    <w:rsid w:val="00217ABF"/>
    <w:rsid w:val="002D4F3B"/>
    <w:rsid w:val="003B37D7"/>
    <w:rsid w:val="003B5080"/>
    <w:rsid w:val="00411230"/>
    <w:rsid w:val="004123F0"/>
    <w:rsid w:val="004240ED"/>
    <w:rsid w:val="004C39D7"/>
    <w:rsid w:val="004E352B"/>
    <w:rsid w:val="005000FB"/>
    <w:rsid w:val="0050585E"/>
    <w:rsid w:val="00547836"/>
    <w:rsid w:val="005A44D5"/>
    <w:rsid w:val="005D214D"/>
    <w:rsid w:val="005F5947"/>
    <w:rsid w:val="0061418F"/>
    <w:rsid w:val="006221F8"/>
    <w:rsid w:val="00651391"/>
    <w:rsid w:val="00664246"/>
    <w:rsid w:val="0067146A"/>
    <w:rsid w:val="006B297A"/>
    <w:rsid w:val="007D1D50"/>
    <w:rsid w:val="007E3678"/>
    <w:rsid w:val="00806D64"/>
    <w:rsid w:val="0084344E"/>
    <w:rsid w:val="00856F09"/>
    <w:rsid w:val="00926C10"/>
    <w:rsid w:val="0093534B"/>
    <w:rsid w:val="00975A1F"/>
    <w:rsid w:val="00984ACA"/>
    <w:rsid w:val="00985433"/>
    <w:rsid w:val="009A191C"/>
    <w:rsid w:val="009E399F"/>
    <w:rsid w:val="00A16228"/>
    <w:rsid w:val="00A16390"/>
    <w:rsid w:val="00B06EA0"/>
    <w:rsid w:val="00B22EE7"/>
    <w:rsid w:val="00C62535"/>
    <w:rsid w:val="00C66F5D"/>
    <w:rsid w:val="00CC0064"/>
    <w:rsid w:val="00D12D7F"/>
    <w:rsid w:val="00D6067E"/>
    <w:rsid w:val="00D76D88"/>
    <w:rsid w:val="00D772F7"/>
    <w:rsid w:val="00DC40E9"/>
    <w:rsid w:val="00ED7022"/>
    <w:rsid w:val="00EE6BD8"/>
    <w:rsid w:val="00F111B3"/>
    <w:rsid w:val="00F7381C"/>
    <w:rsid w:val="00FF0295"/>
    <w:rsid w:val="342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08F8-6EC2-4CFB-AA64-78F00DD57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5</Pages>
  <Words>1117</Words>
  <Characters>6708</Characters>
  <Lines>55</Lines>
  <Paragraphs>15</Paragraphs>
  <TotalTime>1</TotalTime>
  <ScaleCrop>false</ScaleCrop>
  <LinksUpToDate>false</LinksUpToDate>
  <CharactersWithSpaces>7810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2023-09-11T19:13:00Z</dcterms:created>
  <dc:creator>ASUS</dc:creator>
  <cp:lastModifiedBy>User</cp:lastModifiedBy>
  <dcterms:modified xsi:type="dcterms:W3CDTF">2023-09-18T07:57:41Z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274B15EDBDC648CDA806623E424A8D76</vt:lpwstr>
  </property>
</Properties>
</file>