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8102" w14:textId="77777777" w:rsidR="00F541D9" w:rsidRDefault="00F541D9" w:rsidP="00F541D9">
      <w:pPr>
        <w:jc w:val="center"/>
        <w:rPr>
          <w:b/>
          <w:noProof/>
          <w:sz w:val="40"/>
          <w:szCs w:val="40"/>
        </w:rPr>
      </w:pPr>
      <w:r w:rsidRPr="0037021A">
        <w:rPr>
          <w:b/>
          <w:noProof/>
          <w:sz w:val="40"/>
          <w:szCs w:val="40"/>
        </w:rPr>
        <w:t>Kariérní poradenství</w:t>
      </w:r>
    </w:p>
    <w:p w14:paraId="672A6659" w14:textId="77777777" w:rsidR="00F541D9" w:rsidRDefault="00F541D9" w:rsidP="00F541D9">
      <w:pPr>
        <w:jc w:val="center"/>
        <w:rPr>
          <w:b/>
          <w:noProof/>
          <w:sz w:val="40"/>
          <w:szCs w:val="40"/>
        </w:rPr>
      </w:pPr>
    </w:p>
    <w:p w14:paraId="0A37501D" w14:textId="77777777" w:rsidR="00F541D9" w:rsidRDefault="00F541D9" w:rsidP="00F541D9">
      <w:pPr>
        <w:jc w:val="center"/>
        <w:rPr>
          <w:b/>
          <w:noProof/>
          <w:sz w:val="40"/>
          <w:szCs w:val="40"/>
        </w:rPr>
      </w:pPr>
    </w:p>
    <w:p w14:paraId="5DAB6C7B" w14:textId="77777777" w:rsidR="00F541D9" w:rsidRPr="0037021A" w:rsidRDefault="00F541D9" w:rsidP="00F541D9">
      <w:pPr>
        <w:jc w:val="center"/>
        <w:rPr>
          <w:b/>
          <w:noProof/>
          <w:sz w:val="40"/>
          <w:szCs w:val="40"/>
        </w:rPr>
      </w:pPr>
    </w:p>
    <w:p w14:paraId="3465792C" w14:textId="3BA4814B" w:rsidR="00F541D9" w:rsidRDefault="009E4694" w:rsidP="6175E30D">
      <w:pPr>
        <w:jc w:val="center"/>
        <w:rPr>
          <w:b/>
          <w:bCs/>
          <w:noProof/>
          <w:sz w:val="40"/>
          <w:szCs w:val="40"/>
        </w:rPr>
      </w:pPr>
      <w:r w:rsidRPr="6175E30D">
        <w:rPr>
          <w:b/>
          <w:bCs/>
          <w:noProof/>
          <w:sz w:val="40"/>
          <w:szCs w:val="40"/>
        </w:rPr>
        <w:t>202</w:t>
      </w:r>
      <w:r w:rsidR="00A036E5">
        <w:rPr>
          <w:b/>
          <w:bCs/>
          <w:noProof/>
          <w:sz w:val="40"/>
          <w:szCs w:val="40"/>
        </w:rPr>
        <w:t>2</w:t>
      </w:r>
      <w:r w:rsidR="00F541D9" w:rsidRPr="6175E30D">
        <w:rPr>
          <w:b/>
          <w:bCs/>
          <w:noProof/>
          <w:sz w:val="40"/>
          <w:szCs w:val="40"/>
        </w:rPr>
        <w:t>/202</w:t>
      </w:r>
      <w:r w:rsidR="00A036E5">
        <w:rPr>
          <w:b/>
          <w:bCs/>
          <w:noProof/>
          <w:sz w:val="40"/>
          <w:szCs w:val="40"/>
        </w:rPr>
        <w:t>3</w:t>
      </w:r>
    </w:p>
    <w:p w14:paraId="02EB378F" w14:textId="77777777" w:rsidR="00F541D9" w:rsidRDefault="00F541D9" w:rsidP="00F541D9">
      <w:pPr>
        <w:jc w:val="center"/>
        <w:rPr>
          <w:b/>
          <w:noProof/>
          <w:sz w:val="40"/>
          <w:szCs w:val="40"/>
        </w:rPr>
      </w:pPr>
    </w:p>
    <w:p w14:paraId="6A05A809" w14:textId="77777777" w:rsidR="00F541D9" w:rsidRDefault="00F541D9" w:rsidP="00F541D9">
      <w:pPr>
        <w:jc w:val="center"/>
        <w:rPr>
          <w:b/>
          <w:noProof/>
          <w:sz w:val="40"/>
          <w:szCs w:val="40"/>
        </w:rPr>
      </w:pPr>
    </w:p>
    <w:p w14:paraId="5A39BBE3" w14:textId="77777777" w:rsidR="00F541D9" w:rsidRPr="0037021A" w:rsidRDefault="00F541D9" w:rsidP="00F541D9">
      <w:pPr>
        <w:jc w:val="center"/>
        <w:rPr>
          <w:b/>
          <w:noProof/>
          <w:sz w:val="40"/>
          <w:szCs w:val="40"/>
        </w:rPr>
      </w:pPr>
    </w:p>
    <w:p w14:paraId="063A5D7B" w14:textId="77777777" w:rsidR="00F541D9" w:rsidRDefault="00F541D9" w:rsidP="00F541D9">
      <w:pPr>
        <w:jc w:val="center"/>
        <w:rPr>
          <w:b/>
          <w:noProof/>
          <w:sz w:val="40"/>
          <w:szCs w:val="40"/>
        </w:rPr>
      </w:pPr>
      <w:r w:rsidRPr="0037021A">
        <w:rPr>
          <w:b/>
          <w:noProof/>
          <w:sz w:val="40"/>
          <w:szCs w:val="40"/>
        </w:rPr>
        <w:t>Závěrečná zpráva</w:t>
      </w:r>
    </w:p>
    <w:p w14:paraId="41C8F396" w14:textId="77777777" w:rsidR="004B2777" w:rsidRDefault="004B2777" w:rsidP="004B2777">
      <w:pPr>
        <w:rPr>
          <w:noProof/>
        </w:rPr>
      </w:pPr>
    </w:p>
    <w:p w14:paraId="72A3D3EC" w14:textId="77777777" w:rsidR="004B2777" w:rsidRDefault="004B2777" w:rsidP="004B2777">
      <w:pPr>
        <w:rPr>
          <w:noProof/>
        </w:rPr>
      </w:pPr>
    </w:p>
    <w:p w14:paraId="0D0B940D" w14:textId="77777777" w:rsidR="004B2777" w:rsidRDefault="004B2777" w:rsidP="004B2777">
      <w:pPr>
        <w:rPr>
          <w:noProof/>
        </w:rPr>
      </w:pPr>
    </w:p>
    <w:p w14:paraId="0E27B00A" w14:textId="77777777" w:rsidR="004B2777" w:rsidRDefault="004B2777" w:rsidP="004B2777">
      <w:pPr>
        <w:rPr>
          <w:noProof/>
        </w:rPr>
      </w:pPr>
    </w:p>
    <w:p w14:paraId="60061E4C" w14:textId="77777777" w:rsidR="004B2777" w:rsidRDefault="004B2777" w:rsidP="004B2777">
      <w:pPr>
        <w:rPr>
          <w:noProof/>
        </w:rPr>
      </w:pPr>
    </w:p>
    <w:p w14:paraId="44EAFD9C" w14:textId="77777777" w:rsidR="004B2777" w:rsidRDefault="004B2777" w:rsidP="004B2777">
      <w:pPr>
        <w:rPr>
          <w:noProof/>
        </w:rPr>
      </w:pPr>
    </w:p>
    <w:p w14:paraId="4B94D5A5" w14:textId="77777777" w:rsidR="004B2777" w:rsidRDefault="004B2777" w:rsidP="004B2777">
      <w:pPr>
        <w:rPr>
          <w:noProof/>
        </w:rPr>
      </w:pPr>
    </w:p>
    <w:p w14:paraId="3DEEC669" w14:textId="77777777" w:rsidR="004B2777" w:rsidRDefault="004B2777" w:rsidP="004B2777">
      <w:pPr>
        <w:rPr>
          <w:noProof/>
        </w:rPr>
      </w:pPr>
    </w:p>
    <w:p w14:paraId="3656B9AB" w14:textId="77777777" w:rsidR="004B2777" w:rsidRDefault="004B2777" w:rsidP="004B2777">
      <w:pPr>
        <w:rPr>
          <w:noProof/>
        </w:rPr>
      </w:pPr>
    </w:p>
    <w:p w14:paraId="45FB0818" w14:textId="77777777" w:rsidR="004B2777" w:rsidRDefault="004B2777" w:rsidP="004B2777">
      <w:pPr>
        <w:rPr>
          <w:noProof/>
        </w:rPr>
      </w:pPr>
    </w:p>
    <w:p w14:paraId="049F31CB" w14:textId="77777777" w:rsidR="004B2777" w:rsidRDefault="004B2777" w:rsidP="004B2777">
      <w:pPr>
        <w:rPr>
          <w:noProof/>
        </w:rPr>
      </w:pPr>
    </w:p>
    <w:p w14:paraId="53128261" w14:textId="77777777" w:rsidR="004B2777" w:rsidRDefault="004B2777" w:rsidP="004B2777">
      <w:pPr>
        <w:rPr>
          <w:noProof/>
        </w:rPr>
      </w:pPr>
    </w:p>
    <w:p w14:paraId="4B99056E" w14:textId="77777777" w:rsidR="004B2777" w:rsidRDefault="004B2777" w:rsidP="004B2777">
      <w:pPr>
        <w:rPr>
          <w:noProof/>
        </w:rPr>
      </w:pPr>
    </w:p>
    <w:p w14:paraId="1299C43A" w14:textId="77777777" w:rsidR="004B2777" w:rsidRDefault="004B2777" w:rsidP="004B2777">
      <w:pPr>
        <w:rPr>
          <w:noProof/>
        </w:rPr>
      </w:pPr>
    </w:p>
    <w:p w14:paraId="4DDBEF00" w14:textId="77777777" w:rsidR="004B2777" w:rsidRDefault="004B2777" w:rsidP="004B2777">
      <w:pPr>
        <w:rPr>
          <w:noProof/>
        </w:rPr>
      </w:pPr>
    </w:p>
    <w:p w14:paraId="3461D779" w14:textId="77777777" w:rsidR="004B2777" w:rsidRDefault="004B2777" w:rsidP="004B2777">
      <w:pPr>
        <w:rPr>
          <w:noProof/>
        </w:rPr>
      </w:pPr>
    </w:p>
    <w:p w14:paraId="3CF2D8B6" w14:textId="77777777" w:rsidR="004B2777" w:rsidRDefault="004B2777" w:rsidP="004B2777">
      <w:pPr>
        <w:rPr>
          <w:noProof/>
        </w:rPr>
      </w:pPr>
    </w:p>
    <w:p w14:paraId="0FB78278" w14:textId="77777777" w:rsidR="004B2777" w:rsidRDefault="004B2777" w:rsidP="004B2777">
      <w:pPr>
        <w:rPr>
          <w:noProof/>
        </w:rPr>
      </w:pPr>
    </w:p>
    <w:p w14:paraId="34CE0A41" w14:textId="77777777" w:rsidR="004B2777" w:rsidRDefault="004B2777" w:rsidP="004B2777">
      <w:pPr>
        <w:rPr>
          <w:noProof/>
        </w:rPr>
      </w:pPr>
    </w:p>
    <w:p w14:paraId="62EBF3C5" w14:textId="77777777" w:rsidR="004B2777" w:rsidRDefault="004B2777" w:rsidP="004B2777">
      <w:pPr>
        <w:rPr>
          <w:noProof/>
        </w:rPr>
      </w:pPr>
    </w:p>
    <w:p w14:paraId="6D98A12B" w14:textId="77777777" w:rsidR="004B2777" w:rsidRDefault="004B2777" w:rsidP="004B2777">
      <w:pPr>
        <w:rPr>
          <w:noProof/>
        </w:rPr>
      </w:pPr>
    </w:p>
    <w:p w14:paraId="2946DB82" w14:textId="77777777" w:rsidR="004B2777" w:rsidRDefault="004B2777" w:rsidP="004B2777">
      <w:pPr>
        <w:rPr>
          <w:noProof/>
        </w:rPr>
      </w:pPr>
    </w:p>
    <w:p w14:paraId="5997CC1D" w14:textId="77777777" w:rsidR="004B2777" w:rsidRDefault="004B2777" w:rsidP="004B2777">
      <w:pPr>
        <w:rPr>
          <w:noProof/>
        </w:rPr>
      </w:pPr>
    </w:p>
    <w:p w14:paraId="110FFD37" w14:textId="77777777" w:rsidR="004B2777" w:rsidRDefault="004B2777" w:rsidP="004B2777">
      <w:pPr>
        <w:rPr>
          <w:noProof/>
        </w:rPr>
      </w:pPr>
    </w:p>
    <w:p w14:paraId="6B699379" w14:textId="77777777" w:rsidR="004B2777" w:rsidRDefault="004B2777" w:rsidP="004B2777">
      <w:pPr>
        <w:rPr>
          <w:noProof/>
        </w:rPr>
      </w:pPr>
    </w:p>
    <w:p w14:paraId="3FE9F23F" w14:textId="77777777" w:rsidR="004B2777" w:rsidRDefault="004B2777" w:rsidP="004B2777">
      <w:pPr>
        <w:rPr>
          <w:noProof/>
        </w:rPr>
      </w:pPr>
    </w:p>
    <w:p w14:paraId="441E11FE" w14:textId="66C047D8" w:rsidR="004B2777" w:rsidRDefault="004B2777" w:rsidP="004B2777">
      <w:pPr>
        <w:rPr>
          <w:noProof/>
        </w:rPr>
      </w:pPr>
      <w:r w:rsidRPr="6175E30D">
        <w:rPr>
          <w:noProof/>
        </w:rPr>
        <w:t xml:space="preserve">Ve Slavkově u Brna dne </w:t>
      </w:r>
      <w:r w:rsidR="009E4694" w:rsidRPr="6175E30D">
        <w:rPr>
          <w:noProof/>
        </w:rPr>
        <w:t>2</w:t>
      </w:r>
      <w:r w:rsidR="00CD6EE8">
        <w:rPr>
          <w:noProof/>
        </w:rPr>
        <w:t>3</w:t>
      </w:r>
      <w:r w:rsidRPr="6175E30D">
        <w:rPr>
          <w:noProof/>
        </w:rPr>
        <w:t>. 0</w:t>
      </w:r>
      <w:r w:rsidR="009E4694" w:rsidRPr="6175E30D">
        <w:rPr>
          <w:noProof/>
        </w:rPr>
        <w:t>6</w:t>
      </w:r>
      <w:r w:rsidRPr="6175E30D">
        <w:rPr>
          <w:noProof/>
        </w:rPr>
        <w:t>.</w:t>
      </w:r>
      <w:r w:rsidR="009E4694" w:rsidRPr="6175E30D">
        <w:rPr>
          <w:noProof/>
        </w:rPr>
        <w:t xml:space="preserve"> </w:t>
      </w:r>
      <w:r w:rsidRPr="6175E30D">
        <w:rPr>
          <w:noProof/>
        </w:rPr>
        <w:t>202</w:t>
      </w:r>
      <w:r w:rsidR="00A036E5">
        <w:rPr>
          <w:noProof/>
        </w:rPr>
        <w:t>3</w:t>
      </w:r>
    </w:p>
    <w:p w14:paraId="1F72F646" w14:textId="77777777" w:rsidR="004B2777" w:rsidRDefault="004B2777" w:rsidP="004B2777">
      <w:pPr>
        <w:rPr>
          <w:noProof/>
        </w:rPr>
      </w:pPr>
    </w:p>
    <w:p w14:paraId="08CE6F91" w14:textId="77777777" w:rsidR="004B2777" w:rsidRDefault="004B2777" w:rsidP="004B2777">
      <w:pPr>
        <w:rPr>
          <w:noProof/>
        </w:rPr>
      </w:pPr>
    </w:p>
    <w:p w14:paraId="3677B755" w14:textId="2C3B4024" w:rsidR="004B2777" w:rsidRDefault="004B2777" w:rsidP="004B277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Mgr. Soňa </w:t>
      </w:r>
      <w:r w:rsidR="00A036E5">
        <w:rPr>
          <w:noProof/>
        </w:rPr>
        <w:t>Šilhánková</w:t>
      </w:r>
    </w:p>
    <w:p w14:paraId="382945B4" w14:textId="77777777" w:rsidR="004B2777" w:rsidRDefault="004B2777" w:rsidP="004B277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kariérní poradenství</w:t>
      </w:r>
    </w:p>
    <w:p w14:paraId="763F9B11" w14:textId="3C7542F1" w:rsidR="00FB3E12" w:rsidRPr="00F4709E" w:rsidRDefault="00F541D9" w:rsidP="6175E30D">
      <w:pPr>
        <w:rPr>
          <w:b/>
          <w:bCs/>
          <w:sz w:val="28"/>
          <w:szCs w:val="28"/>
          <w:u w:val="single"/>
        </w:rPr>
      </w:pPr>
      <w:r w:rsidRPr="65720F0A">
        <w:rPr>
          <w:b/>
          <w:bCs/>
          <w:sz w:val="28"/>
          <w:szCs w:val="28"/>
          <w:u w:val="single"/>
        </w:rPr>
        <w:br w:type="page"/>
      </w:r>
    </w:p>
    <w:p w14:paraId="14F38782" w14:textId="6EB01A82" w:rsidR="00FB3E12" w:rsidRPr="00F4709E" w:rsidRDefault="004564D8" w:rsidP="6175E30D">
      <w:pPr>
        <w:rPr>
          <w:b/>
          <w:bCs/>
          <w:sz w:val="28"/>
          <w:szCs w:val="28"/>
          <w:u w:val="single"/>
        </w:rPr>
      </w:pPr>
      <w:r w:rsidRPr="6175E30D">
        <w:rPr>
          <w:b/>
          <w:bCs/>
          <w:sz w:val="28"/>
          <w:szCs w:val="28"/>
          <w:u w:val="single"/>
        </w:rPr>
        <w:lastRenderedPageBreak/>
        <w:t>Kariérní poradenství</w:t>
      </w:r>
      <w:r w:rsidR="002539C0" w:rsidRPr="6175E30D">
        <w:rPr>
          <w:b/>
          <w:bCs/>
          <w:sz w:val="28"/>
          <w:szCs w:val="28"/>
          <w:u w:val="single"/>
        </w:rPr>
        <w:t xml:space="preserve"> </w:t>
      </w:r>
      <w:r w:rsidR="00C40E30" w:rsidRPr="6175E30D">
        <w:rPr>
          <w:b/>
          <w:bCs/>
          <w:sz w:val="28"/>
          <w:szCs w:val="28"/>
          <w:u w:val="single"/>
        </w:rPr>
        <w:t>202</w:t>
      </w:r>
      <w:r w:rsidR="00A036E5">
        <w:rPr>
          <w:b/>
          <w:bCs/>
          <w:sz w:val="28"/>
          <w:szCs w:val="28"/>
          <w:u w:val="single"/>
        </w:rPr>
        <w:t>2</w:t>
      </w:r>
      <w:r w:rsidR="009E4694" w:rsidRPr="6175E30D">
        <w:rPr>
          <w:b/>
          <w:bCs/>
          <w:sz w:val="28"/>
          <w:szCs w:val="28"/>
          <w:u w:val="single"/>
        </w:rPr>
        <w:t>/</w:t>
      </w:r>
      <w:proofErr w:type="gramStart"/>
      <w:r w:rsidR="009E4694" w:rsidRPr="6175E30D">
        <w:rPr>
          <w:b/>
          <w:bCs/>
          <w:sz w:val="28"/>
          <w:szCs w:val="28"/>
          <w:u w:val="single"/>
        </w:rPr>
        <w:t>202</w:t>
      </w:r>
      <w:r w:rsidR="00A036E5">
        <w:rPr>
          <w:b/>
          <w:bCs/>
          <w:sz w:val="28"/>
          <w:szCs w:val="28"/>
          <w:u w:val="single"/>
        </w:rPr>
        <w:t>3</w:t>
      </w:r>
      <w:r w:rsidR="00952AE2" w:rsidRPr="6175E30D">
        <w:rPr>
          <w:b/>
          <w:bCs/>
          <w:sz w:val="28"/>
          <w:szCs w:val="28"/>
          <w:u w:val="single"/>
        </w:rPr>
        <w:t xml:space="preserve"> </w:t>
      </w:r>
      <w:r w:rsidRPr="6175E30D">
        <w:rPr>
          <w:b/>
          <w:bCs/>
          <w:sz w:val="28"/>
          <w:szCs w:val="28"/>
          <w:u w:val="single"/>
        </w:rPr>
        <w:t xml:space="preserve"> –</w:t>
      </w:r>
      <w:proofErr w:type="gramEnd"/>
      <w:r w:rsidRPr="6175E30D">
        <w:rPr>
          <w:b/>
          <w:bCs/>
          <w:sz w:val="28"/>
          <w:szCs w:val="28"/>
          <w:u w:val="single"/>
        </w:rPr>
        <w:t xml:space="preserve"> závěrečná zpráva</w:t>
      </w:r>
    </w:p>
    <w:p w14:paraId="61CDCEAD" w14:textId="77777777" w:rsidR="00EF6FBB" w:rsidRDefault="00EF6FBB"/>
    <w:p w14:paraId="6BB9E253" w14:textId="77777777" w:rsidR="00F4709E" w:rsidRDefault="00F4709E"/>
    <w:p w14:paraId="23DE523C" w14:textId="77777777" w:rsidR="00F4709E" w:rsidRDefault="00F4709E" w:rsidP="00F4709E">
      <w:pPr>
        <w:spacing w:line="360" w:lineRule="auto"/>
      </w:pPr>
    </w:p>
    <w:p w14:paraId="37EC1E6D" w14:textId="799115F6" w:rsidR="004564D8" w:rsidRDefault="00BE7C93" w:rsidP="00F4709E">
      <w:pPr>
        <w:spacing w:line="360" w:lineRule="auto"/>
        <w:jc w:val="both"/>
      </w:pPr>
      <w:r>
        <w:t xml:space="preserve">     </w:t>
      </w:r>
      <w:r w:rsidR="002539C0">
        <w:t xml:space="preserve">Ve školním roce </w:t>
      </w:r>
      <w:r w:rsidR="009E4694">
        <w:t>202</w:t>
      </w:r>
      <w:r w:rsidR="00A036E5">
        <w:t>2</w:t>
      </w:r>
      <w:r w:rsidR="00C40E30">
        <w:t>/202</w:t>
      </w:r>
      <w:r w:rsidR="00A036E5">
        <w:t>3</w:t>
      </w:r>
      <w:r w:rsidR="00530F28">
        <w:t xml:space="preserve"> bylo téma </w:t>
      </w:r>
      <w:r w:rsidR="00141767">
        <w:t xml:space="preserve">VOLBA </w:t>
      </w:r>
      <w:r w:rsidR="00530F28">
        <w:t xml:space="preserve">POVOLÁNÍ v souladu se ŠVP </w:t>
      </w:r>
      <w:r w:rsidR="007065D6">
        <w:t>zařazeno</w:t>
      </w:r>
      <w:r w:rsidR="00C14DEE">
        <w:t xml:space="preserve"> </w:t>
      </w:r>
      <w:r w:rsidR="004564D8">
        <w:t xml:space="preserve">v rámci předmětu </w:t>
      </w:r>
      <w:r w:rsidR="009E4314">
        <w:t>„</w:t>
      </w:r>
      <w:r w:rsidR="004564D8">
        <w:t>Člověk a svět práce</w:t>
      </w:r>
      <w:r w:rsidR="009E4314">
        <w:t>“</w:t>
      </w:r>
      <w:r w:rsidR="004564D8">
        <w:t xml:space="preserve"> do uči</w:t>
      </w:r>
      <w:r w:rsidR="00141767">
        <w:t xml:space="preserve">va </w:t>
      </w:r>
      <w:r w:rsidR="00530F28">
        <w:t>9. ročníku</w:t>
      </w:r>
      <w:r w:rsidR="004564D8">
        <w:t xml:space="preserve"> </w:t>
      </w:r>
      <w:r w:rsidR="005E61A2">
        <w:t>(</w:t>
      </w:r>
      <w:r w:rsidR="004564D8">
        <w:t>1.</w:t>
      </w:r>
      <w:r w:rsidR="00A9240B">
        <w:t xml:space="preserve"> i 2. pololetí</w:t>
      </w:r>
      <w:r w:rsidR="004564D8">
        <w:t>).</w:t>
      </w:r>
      <w:r w:rsidR="00530F28">
        <w:t xml:space="preserve"> Žáci s</w:t>
      </w:r>
      <w:r>
        <w:t>e seznámili zejména s možnostmi</w:t>
      </w:r>
      <w:r w:rsidR="00530F28">
        <w:t xml:space="preserve"> dalšího vzdělávání po ukončení základní školy a velká část výuky byla zaměřena na různé zdroje inf</w:t>
      </w:r>
      <w:r w:rsidR="00563EF0">
        <w:t xml:space="preserve">ormací a praktické vyhledávání </w:t>
      </w:r>
      <w:r w:rsidR="00530F28">
        <w:t>v atlasech školství</w:t>
      </w:r>
      <w:r w:rsidR="004939C1">
        <w:t xml:space="preserve"> (</w:t>
      </w:r>
      <w:r w:rsidR="00530F28">
        <w:t>v</w:t>
      </w:r>
      <w:r w:rsidR="004939C1">
        <w:t xml:space="preserve"> tištěné i elektronické podobě) i</w:t>
      </w:r>
      <w:r w:rsidR="00530F28">
        <w:t xml:space="preserve"> na stránkách </w:t>
      </w:r>
      <w:hyperlink r:id="rId6">
        <w:r w:rsidR="007065D6" w:rsidRPr="6175E30D">
          <w:rPr>
            <w:rStyle w:val="Hypertextovodkaz"/>
          </w:rPr>
          <w:t>www.jmskoly.cz</w:t>
        </w:r>
      </w:hyperlink>
      <w:r w:rsidR="00EA04C8">
        <w:t xml:space="preserve">  a </w:t>
      </w:r>
      <w:r w:rsidR="005E61A2">
        <w:t xml:space="preserve"> </w:t>
      </w:r>
      <w:hyperlink r:id="rId7" w:history="1">
        <w:r w:rsidR="00A26098" w:rsidRPr="0015265F">
          <w:rPr>
            <w:rStyle w:val="Hypertextovodkaz"/>
          </w:rPr>
          <w:t>www.cermat.cz</w:t>
        </w:r>
      </w:hyperlink>
    </w:p>
    <w:p w14:paraId="7DA7E580" w14:textId="77777777" w:rsidR="00CF635A" w:rsidRDefault="007065D6" w:rsidP="00F4709E">
      <w:pPr>
        <w:spacing w:line="360" w:lineRule="auto"/>
        <w:jc w:val="both"/>
      </w:pPr>
      <w:r>
        <w:t xml:space="preserve">     </w:t>
      </w:r>
      <w:r w:rsidR="00A9240B">
        <w:t>Dále</w:t>
      </w:r>
      <w:r>
        <w:t xml:space="preserve"> byly</w:t>
      </w:r>
      <w:r w:rsidR="00A9240B">
        <w:t xml:space="preserve"> žákům</w:t>
      </w:r>
      <w:r>
        <w:t xml:space="preserve"> poskytnuty základní informace o procesu přijímacího řízení, naučili se vy</w:t>
      </w:r>
      <w:r w:rsidR="00C14DEE">
        <w:t>psat přihlášku na střední školu a zápisový lístek,</w:t>
      </w:r>
      <w:r>
        <w:t xml:space="preserve"> sestavit odvolání p</w:t>
      </w:r>
      <w:r w:rsidR="00D6110F">
        <w:t>roti nepřijetí na střední školu</w:t>
      </w:r>
      <w:r w:rsidR="009E4694">
        <w:t>.</w:t>
      </w:r>
      <w:r w:rsidR="004564D8">
        <w:t xml:space="preserve">     </w:t>
      </w:r>
    </w:p>
    <w:p w14:paraId="3FA36EFB" w14:textId="40DF8FC0" w:rsidR="00CF635A" w:rsidRDefault="00CF635A" w:rsidP="6175E30D">
      <w:pPr>
        <w:spacing w:line="360" w:lineRule="auto"/>
        <w:jc w:val="both"/>
      </w:pPr>
      <w:r>
        <w:t xml:space="preserve">  </w:t>
      </w:r>
      <w:r w:rsidR="009E4314">
        <w:t xml:space="preserve">    </w:t>
      </w:r>
      <w:r w:rsidR="009E4694">
        <w:t xml:space="preserve">V letošním </w:t>
      </w:r>
      <w:r w:rsidR="00963838">
        <w:t xml:space="preserve">školním </w:t>
      </w:r>
      <w:r w:rsidR="009E4694">
        <w:t xml:space="preserve">roce </w:t>
      </w:r>
      <w:r w:rsidR="00FB4467">
        <w:t>proběhl opět</w:t>
      </w:r>
      <w:r w:rsidR="00963838">
        <w:t xml:space="preserve"> </w:t>
      </w:r>
      <w:r w:rsidR="00A26098">
        <w:t xml:space="preserve">brněnský </w:t>
      </w:r>
      <w:r w:rsidR="009E4694">
        <w:t xml:space="preserve">veletrh vzdělávání </w:t>
      </w:r>
      <w:r w:rsidR="00FB4467">
        <w:t>online formou</w:t>
      </w:r>
      <w:r w:rsidR="009E4694">
        <w:t xml:space="preserve">. Většina středních škol </w:t>
      </w:r>
      <w:r w:rsidR="00FF21EF">
        <w:t xml:space="preserve">však </w:t>
      </w:r>
      <w:r w:rsidR="009E4694">
        <w:t>nabíz</w:t>
      </w:r>
      <w:r w:rsidR="00FB4467">
        <w:t>í</w:t>
      </w:r>
      <w:r w:rsidR="009E4694">
        <w:t xml:space="preserve"> uchazečům o vzdělání na dané střední škole den otevřených dveří</w:t>
      </w:r>
      <w:r w:rsidR="008265C4">
        <w:t>, v</w:t>
      </w:r>
      <w:r w:rsidR="009E0E66">
        <w:t xml:space="preserve">ycházející žáci tak mohli navštívit osobně danou školu, </w:t>
      </w:r>
      <w:r w:rsidR="009E4694">
        <w:t>dozvědět se nejrůznější informace a zároveň pokládat zaměstnancům školy dotazy spojené s výukou</w:t>
      </w:r>
      <w:r w:rsidR="6175E30D">
        <w:t>.</w:t>
      </w:r>
    </w:p>
    <w:p w14:paraId="52E56223" w14:textId="77777777" w:rsidR="00B52ED4" w:rsidRDefault="00B52ED4" w:rsidP="00CF635A">
      <w:pPr>
        <w:spacing w:line="360" w:lineRule="auto"/>
        <w:jc w:val="both"/>
      </w:pPr>
    </w:p>
    <w:p w14:paraId="6C123EC3" w14:textId="528C12C4" w:rsidR="00EF6FBB" w:rsidRDefault="00B52ED4" w:rsidP="6175E30D">
      <w:pPr>
        <w:spacing w:line="360" w:lineRule="auto"/>
        <w:jc w:val="both"/>
        <w:rPr>
          <w:color w:val="000000" w:themeColor="text1"/>
        </w:rPr>
      </w:pPr>
      <w:r>
        <w:tab/>
      </w:r>
      <w:r w:rsidR="009E4694">
        <w:t>Žáci devátých ročníků se</w:t>
      </w:r>
      <w:r w:rsidR="007B742F">
        <w:t xml:space="preserve"> jako každý rok</w:t>
      </w:r>
      <w:r w:rsidR="009E4694">
        <w:t xml:space="preserve"> účastnili semináře se zaměřením na jejich budoucí povolání, který vedl specializovaný pracovník Poradenského střediska IPS Úřadu práce Vyškov. S</w:t>
      </w:r>
      <w:r w:rsidR="003231DD">
        <w:t xml:space="preserve">chůzka byla zaměřena na testování žáků s cílem najít nejvhodnější obor pro jejich další studium. </w:t>
      </w:r>
      <w:r w:rsidR="6175E30D" w:rsidRPr="6175E30D">
        <w:rPr>
          <w:color w:val="000000" w:themeColor="text1"/>
        </w:rPr>
        <w:t>Pracovník úřadu práce nás seznámil také s různými statistikami týkajících se přijímacího řízení na vybraných středních školách a žáci se mohli také dozvědět podrobnější informace o vybraných profesích.</w:t>
      </w:r>
    </w:p>
    <w:p w14:paraId="5043CB0F" w14:textId="77777777" w:rsidR="00F4709E" w:rsidRDefault="00F4709E"/>
    <w:p w14:paraId="07459315" w14:textId="77777777" w:rsidR="00F4709E" w:rsidRDefault="00F4709E"/>
    <w:p w14:paraId="6537F28F" w14:textId="77777777" w:rsidR="00F4709E" w:rsidRDefault="00F4709E"/>
    <w:p w14:paraId="6DFB9E20" w14:textId="77777777" w:rsidR="00F4709E" w:rsidRDefault="00F4709E"/>
    <w:p w14:paraId="70DF9E56" w14:textId="77777777" w:rsidR="00F4709E" w:rsidRDefault="00F4709E"/>
    <w:p w14:paraId="44E871BC" w14:textId="77777777" w:rsidR="00F4709E" w:rsidRDefault="00F4709E"/>
    <w:p w14:paraId="144A5D23" w14:textId="77777777" w:rsidR="00F4709E" w:rsidRDefault="00F4709E"/>
    <w:p w14:paraId="738610EB" w14:textId="77777777" w:rsidR="00F4709E" w:rsidRDefault="00F4709E"/>
    <w:p w14:paraId="637805D2" w14:textId="77777777" w:rsidR="00F4709E" w:rsidRDefault="00F4709E"/>
    <w:p w14:paraId="463F29E8" w14:textId="77777777" w:rsidR="00F4709E" w:rsidRDefault="00F4709E"/>
    <w:p w14:paraId="3B7B4B86" w14:textId="77777777" w:rsidR="00F4709E" w:rsidRDefault="00F4709E"/>
    <w:p w14:paraId="3A0FF5F2" w14:textId="77777777" w:rsidR="00F4709E" w:rsidRDefault="00F4709E"/>
    <w:p w14:paraId="5630AD66" w14:textId="77777777" w:rsidR="00F4709E" w:rsidRDefault="00F4709E"/>
    <w:p w14:paraId="61829076" w14:textId="77777777" w:rsidR="00F4709E" w:rsidRDefault="00F4709E"/>
    <w:p w14:paraId="2BA226A1" w14:textId="77777777" w:rsidR="00A9240B" w:rsidRDefault="00A9240B"/>
    <w:p w14:paraId="17AD93B2" w14:textId="77777777" w:rsidR="00A9240B" w:rsidRDefault="00A9240B"/>
    <w:p w14:paraId="2C9FC90D" w14:textId="56FCD497" w:rsidR="6175E30D" w:rsidRDefault="6175E30D" w:rsidP="65720F0A">
      <w:pPr>
        <w:rPr>
          <w:b/>
          <w:bCs/>
        </w:rPr>
      </w:pPr>
    </w:p>
    <w:p w14:paraId="53F6171C" w14:textId="77777777" w:rsidR="00EF6FBB" w:rsidRDefault="009E4314">
      <w:pPr>
        <w:rPr>
          <w:b/>
        </w:rPr>
      </w:pPr>
      <w:r w:rsidRPr="009E4314">
        <w:rPr>
          <w:b/>
        </w:rPr>
        <w:lastRenderedPageBreak/>
        <w:t>Vycházející žáci</w:t>
      </w:r>
    </w:p>
    <w:p w14:paraId="0DE4B5B7" w14:textId="77777777" w:rsidR="00F4709E" w:rsidRDefault="00F4709E">
      <w:pPr>
        <w:rPr>
          <w:b/>
        </w:rPr>
      </w:pPr>
    </w:p>
    <w:p w14:paraId="66204FF1" w14:textId="77777777" w:rsidR="00F4709E" w:rsidRPr="009E4314" w:rsidRDefault="00F4709E">
      <w:pPr>
        <w:rPr>
          <w:b/>
        </w:rPr>
      </w:pPr>
    </w:p>
    <w:p w14:paraId="2DBF0D7D" w14:textId="40E5AC7C" w:rsidR="0056797C" w:rsidRDefault="0066196C" w:rsidP="00F4709E">
      <w:pPr>
        <w:spacing w:line="360" w:lineRule="auto"/>
      </w:pPr>
      <w:r>
        <w:t xml:space="preserve">     Devátou třídu </w:t>
      </w:r>
      <w:r w:rsidR="009E4314">
        <w:t>n</w:t>
      </w:r>
      <w:r w:rsidR="007B0F56">
        <w:t>avštěvovalo ve školním roce 20</w:t>
      </w:r>
      <w:r w:rsidR="003231DD">
        <w:t>2</w:t>
      </w:r>
      <w:r w:rsidR="001832F7">
        <w:t>2</w:t>
      </w:r>
      <w:r w:rsidR="003231DD">
        <w:t>/</w:t>
      </w:r>
      <w:r w:rsidR="007B0F56">
        <w:t>202</w:t>
      </w:r>
      <w:r w:rsidR="001832F7">
        <w:t>3</w:t>
      </w:r>
      <w:r w:rsidR="00EA04C8">
        <w:t xml:space="preserve"> </w:t>
      </w:r>
      <w:r w:rsidR="00B96525">
        <w:t xml:space="preserve">celkem </w:t>
      </w:r>
      <w:r w:rsidR="003231DD">
        <w:t>5</w:t>
      </w:r>
      <w:r w:rsidR="001832F7">
        <w:t>0</w:t>
      </w:r>
      <w:r w:rsidR="009E4314">
        <w:t xml:space="preserve"> žáků.</w:t>
      </w:r>
    </w:p>
    <w:p w14:paraId="3A66F15D" w14:textId="2DF5B7B4" w:rsidR="6175E30D" w:rsidRDefault="6175E30D" w:rsidP="6175E30D">
      <w:pPr>
        <w:rPr>
          <w:b/>
          <w:bCs/>
          <w:color w:val="000000" w:themeColor="text1"/>
          <w:sz w:val="22"/>
          <w:szCs w:val="22"/>
        </w:rPr>
      </w:pPr>
    </w:p>
    <w:p w14:paraId="1AAAC71A" w14:textId="77777777" w:rsidR="00A9240B" w:rsidRPr="004939C1" w:rsidRDefault="00A9240B" w:rsidP="00A9240B">
      <w:pPr>
        <w:rPr>
          <w:b/>
          <w:bCs/>
          <w:color w:val="000000"/>
          <w:sz w:val="22"/>
          <w:szCs w:val="22"/>
        </w:rPr>
      </w:pPr>
      <w:r w:rsidRPr="004939C1">
        <w:rPr>
          <w:b/>
          <w:bCs/>
          <w:color w:val="000000"/>
          <w:sz w:val="22"/>
          <w:szCs w:val="22"/>
        </w:rPr>
        <w:t>Vycházející žáci</w:t>
      </w:r>
    </w:p>
    <w:p w14:paraId="02F2C34E" w14:textId="77777777" w:rsidR="0056797C" w:rsidRDefault="0056797C" w:rsidP="00444660">
      <w:pPr>
        <w:tabs>
          <w:tab w:val="left" w:pos="1482"/>
        </w:tabs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175"/>
        <w:gridCol w:w="1035"/>
        <w:gridCol w:w="1005"/>
        <w:gridCol w:w="1155"/>
      </w:tblGrid>
      <w:tr w:rsidR="6175E30D" w14:paraId="1BFC1E06" w14:textId="77777777" w:rsidTr="6175E30D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2D72FA97" w14:textId="613BBF67" w:rsidR="6175E30D" w:rsidRDefault="6175E30D">
            <w:r w:rsidRPr="6175E30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Vycházející žáci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319640AB" w14:textId="51F9FF85" w:rsidR="6175E30D" w:rsidRDefault="005F31A4"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Dívky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26673840" w14:textId="51C03D9B" w:rsidR="6175E30D" w:rsidRDefault="005F31A4"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Chlapci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14:paraId="5C5D17BC" w14:textId="40000210" w:rsidR="6175E30D" w:rsidRDefault="6175E30D">
            <w:r w:rsidRPr="6175E30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Celkem</w:t>
            </w:r>
          </w:p>
        </w:tc>
      </w:tr>
      <w:tr w:rsidR="6175E30D" w14:paraId="54E9ACD5" w14:textId="77777777" w:rsidTr="6175E30D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3203D" w14:textId="0896E98A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9. 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5DC60" w14:textId="7523E9AF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5F31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14743" w14:textId="1E9E640A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5F31A4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76715" w14:textId="763E2F27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001832F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  <w:tr w:rsidR="6175E30D" w14:paraId="7581C375" w14:textId="77777777" w:rsidTr="6175E30D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EFCDB" w14:textId="545686D5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9. B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7B28B" w14:textId="25B3F168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  <w:r w:rsidR="00C7656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22FC" w14:textId="2B5FDD3C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44D6D" w14:textId="758801B3" w:rsidR="6175E30D" w:rsidRDefault="001832F7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25</w:t>
            </w:r>
          </w:p>
        </w:tc>
      </w:tr>
      <w:tr w:rsidR="6175E30D" w14:paraId="449F30CC" w14:textId="77777777" w:rsidTr="6175E30D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4112" w14:textId="7D303650" w:rsidR="6175E30D" w:rsidRDefault="6175E30D">
            <w:r w:rsidRPr="6175E30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Vycházející celkem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FE708" w14:textId="48200280" w:rsidR="6175E30D" w:rsidRDefault="00C76569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7CC79" w14:textId="783A8D42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00C7656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C53AB" w14:textId="4E881A15" w:rsidR="6175E30D" w:rsidRDefault="6175E30D">
            <w:r w:rsidRPr="6175E30D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1832F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680A4E5D" w14:textId="0D44F0BF" w:rsidR="006F6767" w:rsidRDefault="006F6767" w:rsidP="6175E30D">
      <w:pPr>
        <w:tabs>
          <w:tab w:val="left" w:pos="1482"/>
        </w:tabs>
      </w:pPr>
    </w:p>
    <w:p w14:paraId="1A35DA7C" w14:textId="11F07908" w:rsidR="6175E30D" w:rsidRPr="003D7E8B" w:rsidRDefault="6175E30D" w:rsidP="6175E30D">
      <w:pPr>
        <w:tabs>
          <w:tab w:val="left" w:pos="1482"/>
        </w:tabs>
        <w:rPr>
          <w:sz w:val="10"/>
          <w:szCs w:val="10"/>
        </w:rPr>
      </w:pPr>
    </w:p>
    <w:p w14:paraId="2857D527" w14:textId="77777777" w:rsidR="00444660" w:rsidRPr="005405A2" w:rsidRDefault="00444660">
      <w:pPr>
        <w:rPr>
          <w:b/>
        </w:rPr>
      </w:pPr>
      <w:r w:rsidRPr="005405A2">
        <w:rPr>
          <w:b/>
        </w:rPr>
        <w:t>Počty podaných přihlášek</w:t>
      </w:r>
    </w:p>
    <w:p w14:paraId="6BD18F9B" w14:textId="77777777" w:rsidR="00444660" w:rsidRDefault="00444660"/>
    <w:p w14:paraId="6358C261" w14:textId="31E8E4D6" w:rsidR="00B20E85" w:rsidRDefault="00B20E85" w:rsidP="6175E30D">
      <w:pPr>
        <w:spacing w:line="360" w:lineRule="auto"/>
        <w:jc w:val="both"/>
      </w:pPr>
      <w:r>
        <w:t xml:space="preserve">     </w:t>
      </w:r>
      <w:r w:rsidR="00444660">
        <w:t xml:space="preserve">Vycházející žáci měli v prvním kole přijímacího řízení možnost podat maximálně </w:t>
      </w:r>
      <w:r w:rsidR="00640176">
        <w:t>2</w:t>
      </w:r>
      <w:r w:rsidR="00B84658">
        <w:t xml:space="preserve"> přihlášky, tu</w:t>
      </w:r>
      <w:r w:rsidR="002539C0">
        <w:t xml:space="preserve">to možnost </w:t>
      </w:r>
      <w:r w:rsidR="00966986">
        <w:t>využil</w:t>
      </w:r>
      <w:r w:rsidR="6175E30D">
        <w:t>i všichni žáci.</w:t>
      </w:r>
    </w:p>
    <w:p w14:paraId="315E09A7" w14:textId="12BD6408" w:rsidR="6175E30D" w:rsidRPr="003D7E8B" w:rsidRDefault="6175E30D" w:rsidP="6175E30D">
      <w:pPr>
        <w:spacing w:line="360" w:lineRule="auto"/>
        <w:jc w:val="both"/>
        <w:rPr>
          <w:sz w:val="14"/>
          <w:szCs w:val="14"/>
        </w:rPr>
      </w:pPr>
    </w:p>
    <w:p w14:paraId="26B67E63" w14:textId="77777777" w:rsidR="009E0E66" w:rsidRPr="000F1D53" w:rsidRDefault="00F93EAF" w:rsidP="00F4709E">
      <w:pPr>
        <w:spacing w:line="360" w:lineRule="auto"/>
        <w:jc w:val="both"/>
        <w:rPr>
          <w:b/>
          <w:noProof/>
          <w:color w:val="000000"/>
        </w:rPr>
      </w:pPr>
      <w:r w:rsidRPr="000F1D53">
        <w:rPr>
          <w:b/>
          <w:noProof/>
          <w:color w:val="000000"/>
        </w:rPr>
        <w:t>Umístění žáků podle typu školy</w:t>
      </w:r>
    </w:p>
    <w:p w14:paraId="3E82902A" w14:textId="50E201D9" w:rsidR="007E3B5E" w:rsidRPr="000F1D53" w:rsidRDefault="00C721E6" w:rsidP="007E3B5E">
      <w:pPr>
        <w:spacing w:line="360" w:lineRule="auto"/>
        <w:jc w:val="both"/>
        <w:rPr>
          <w:noProof/>
          <w:color w:val="000000"/>
        </w:rPr>
      </w:pPr>
      <w:r w:rsidRPr="000F1D53">
        <w:rPr>
          <w:noProof/>
          <w:color w:val="000000"/>
        </w:rPr>
        <w:tab/>
      </w:r>
      <w:r w:rsidR="007936C5" w:rsidRPr="000F1D53">
        <w:rPr>
          <w:noProof/>
          <w:color w:val="000000"/>
        </w:rPr>
        <w:t xml:space="preserve">Ve školním roce </w:t>
      </w:r>
      <w:r w:rsidR="00523861" w:rsidRPr="000F1D53">
        <w:rPr>
          <w:noProof/>
          <w:color w:val="000000"/>
        </w:rPr>
        <w:t>202</w:t>
      </w:r>
      <w:r w:rsidR="00654118">
        <w:rPr>
          <w:noProof/>
          <w:color w:val="000000"/>
        </w:rPr>
        <w:t>2</w:t>
      </w:r>
      <w:r w:rsidR="007410C9" w:rsidRPr="000F1D53">
        <w:rPr>
          <w:noProof/>
          <w:color w:val="000000"/>
        </w:rPr>
        <w:t>/202</w:t>
      </w:r>
      <w:r w:rsidR="00654118">
        <w:rPr>
          <w:noProof/>
          <w:color w:val="000000"/>
        </w:rPr>
        <w:t>3</w:t>
      </w:r>
      <w:r w:rsidR="007936C5" w:rsidRPr="000F1D53">
        <w:rPr>
          <w:noProof/>
          <w:color w:val="000000"/>
        </w:rPr>
        <w:t xml:space="preserve"> žáci naší školy projevili největší zájem o studium </w:t>
      </w:r>
      <w:r w:rsidR="00742CBE" w:rsidRPr="000F1D53">
        <w:rPr>
          <w:noProof/>
          <w:color w:val="000000"/>
        </w:rPr>
        <w:t xml:space="preserve"> na středních odborných školác</w:t>
      </w:r>
      <w:r w:rsidR="009A38CA" w:rsidRPr="000F1D53">
        <w:rPr>
          <w:noProof/>
          <w:color w:val="000000"/>
        </w:rPr>
        <w:t>h zakončených maturitní zkouškou</w:t>
      </w:r>
      <w:r w:rsidR="00742CBE" w:rsidRPr="000F1D53">
        <w:rPr>
          <w:noProof/>
          <w:color w:val="000000"/>
        </w:rPr>
        <w:t xml:space="preserve"> </w:t>
      </w:r>
      <w:r w:rsidR="00F369E6" w:rsidRPr="000F1D53">
        <w:rPr>
          <w:noProof/>
          <w:color w:val="000000"/>
        </w:rPr>
        <w:t>(</w:t>
      </w:r>
      <w:r w:rsidR="007E3B5E">
        <w:rPr>
          <w:noProof/>
          <w:color w:val="000000"/>
        </w:rPr>
        <w:t>celkem 32</w:t>
      </w:r>
      <w:r w:rsidR="00853E60" w:rsidRPr="000F1D53">
        <w:rPr>
          <w:noProof/>
          <w:color w:val="000000"/>
        </w:rPr>
        <w:t>)</w:t>
      </w:r>
      <w:r w:rsidR="005365D1" w:rsidRPr="000F1D53">
        <w:rPr>
          <w:noProof/>
          <w:color w:val="000000"/>
        </w:rPr>
        <w:t xml:space="preserve">. </w:t>
      </w:r>
      <w:r w:rsidR="00510274" w:rsidRPr="000F1D53">
        <w:rPr>
          <w:noProof/>
          <w:color w:val="000000"/>
        </w:rPr>
        <w:t xml:space="preserve"> </w:t>
      </w:r>
      <w:r w:rsidR="007E3B5E" w:rsidRPr="000F1D53">
        <w:rPr>
          <w:noProof/>
          <w:color w:val="000000"/>
        </w:rPr>
        <w:t xml:space="preserve">Na středních odborných učilištích zakončených učňovskými zkouškami se bude dále vzdělávat </w:t>
      </w:r>
      <w:r w:rsidR="00D059CE">
        <w:rPr>
          <w:noProof/>
          <w:color w:val="000000"/>
        </w:rPr>
        <w:t>12</w:t>
      </w:r>
      <w:r w:rsidR="007E3B5E" w:rsidRPr="000F1D53">
        <w:rPr>
          <w:noProof/>
          <w:color w:val="000000"/>
        </w:rPr>
        <w:t xml:space="preserve"> žáků</w:t>
      </w:r>
      <w:r w:rsidR="00D059CE">
        <w:rPr>
          <w:noProof/>
          <w:color w:val="000000"/>
        </w:rPr>
        <w:t>, 1 žákyně byla přijata na uměleckou školu</w:t>
      </w:r>
      <w:r w:rsidR="002A45BD">
        <w:rPr>
          <w:noProof/>
          <w:color w:val="000000"/>
        </w:rPr>
        <w:t xml:space="preserve">. Zájem o studium na </w:t>
      </w:r>
      <w:r w:rsidR="00DA0C4F">
        <w:rPr>
          <w:noProof/>
          <w:color w:val="000000"/>
        </w:rPr>
        <w:t xml:space="preserve">gymnáziu byl nižší </w:t>
      </w:r>
      <w:r w:rsidR="00A23A39">
        <w:rPr>
          <w:noProof/>
          <w:color w:val="000000"/>
        </w:rPr>
        <w:t>než tomu bylo v loňském roce – 6 žáků</w:t>
      </w:r>
      <w:r w:rsidR="00C823DB">
        <w:rPr>
          <w:noProof/>
          <w:color w:val="000000"/>
        </w:rPr>
        <w:t xml:space="preserve">, z toho </w:t>
      </w:r>
      <w:r w:rsidR="00B00C38">
        <w:rPr>
          <w:noProof/>
          <w:color w:val="000000"/>
        </w:rPr>
        <w:t>jeden bude</w:t>
      </w:r>
      <w:r w:rsidR="00C823DB">
        <w:rPr>
          <w:noProof/>
          <w:color w:val="000000"/>
        </w:rPr>
        <w:t xml:space="preserve"> studovat na sportovním gymnáziu.</w:t>
      </w:r>
    </w:p>
    <w:p w14:paraId="44E179F7" w14:textId="027B03BA" w:rsidR="00C8792E" w:rsidRPr="003D7E8B" w:rsidRDefault="00C8792E" w:rsidP="6175E30D">
      <w:pPr>
        <w:spacing w:line="360" w:lineRule="auto"/>
        <w:jc w:val="both"/>
        <w:rPr>
          <w:noProof/>
          <w:color w:val="000000" w:themeColor="text1"/>
          <w:sz w:val="14"/>
          <w:szCs w:val="14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6175E30D" w14:paraId="3C5338BD" w14:textId="77777777" w:rsidTr="65720F0A">
        <w:trPr>
          <w:trHeight w:val="300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6ACA1765" w14:textId="762D2AA9" w:rsidR="6175E30D" w:rsidRDefault="6175E30D" w:rsidP="6175E30D">
            <w:pPr>
              <w:jc w:val="center"/>
            </w:pPr>
            <w:r w:rsidRPr="65720F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Umístění absolventů (úspěšní žáci 5</w:t>
            </w:r>
            <w:r w:rsidR="00C823DB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0</w:t>
            </w:r>
            <w:r w:rsidRPr="65720F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6175E30D" w14:paraId="0BE7864F" w14:textId="77777777" w:rsidTr="65720F0A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0918E37C" w14:textId="76DE511E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Typ školy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334A51B7" w14:textId="5B1BAE1E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Počet žáků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bottom"/>
          </w:tcPr>
          <w:p w14:paraId="6C827D50" w14:textId="0B4642B0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%</w:t>
            </w:r>
          </w:p>
        </w:tc>
      </w:tr>
      <w:tr w:rsidR="6175E30D" w14:paraId="26A32122" w14:textId="77777777" w:rsidTr="65720F0A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B357" w14:textId="0B1380A9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Gymnázium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14C09" w14:textId="1CF441B3" w:rsidR="6175E30D" w:rsidRDefault="00C823DB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0B07B" w14:textId="5BA0EA20" w:rsidR="6175E30D" w:rsidRDefault="00082C56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</w:tr>
      <w:tr w:rsidR="6175E30D" w14:paraId="07039855" w14:textId="77777777" w:rsidTr="65720F0A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4AEA7" w14:textId="7CB15FCB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SOŠ s maturitou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5510" w14:textId="62B67474" w:rsidR="6175E30D" w:rsidRDefault="00C823DB" w:rsidP="65720F0A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</w:t>
            </w:r>
            <w:r w:rsidR="00A41126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EA18" w14:textId="737188A4" w:rsidR="6175E30D" w:rsidRDefault="00520C94" w:rsidP="65720F0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64</w:t>
            </w:r>
          </w:p>
        </w:tc>
      </w:tr>
      <w:tr w:rsidR="6175E30D" w14:paraId="5C731EFB" w14:textId="77777777" w:rsidTr="65720F0A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2C808" w14:textId="2517353A" w:rsidR="6175E30D" w:rsidRDefault="6175E30D"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Učební </w:t>
            </w:r>
            <w:proofErr w:type="gramStart"/>
            <w:r w:rsidRPr="6175E30D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obory - tříleté</w:t>
            </w:r>
            <w:proofErr w:type="gram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026CF" w14:textId="1C17E51D" w:rsidR="6175E30D" w:rsidRDefault="00A41126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4726C" w14:textId="23C70086" w:rsidR="6175E30D" w:rsidRDefault="00842311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24</w:t>
            </w:r>
          </w:p>
        </w:tc>
      </w:tr>
    </w:tbl>
    <w:p w14:paraId="57C4F961" w14:textId="50CFBEDF" w:rsidR="00552B96" w:rsidRDefault="00552B96" w:rsidP="65720F0A">
      <w:pPr>
        <w:jc w:val="both"/>
      </w:pPr>
    </w:p>
    <w:p w14:paraId="417A8D13" w14:textId="77777777" w:rsidR="00952AE2" w:rsidRDefault="00952AE2">
      <w:pPr>
        <w:rPr>
          <w:b/>
          <w:noProof/>
        </w:rPr>
      </w:pPr>
      <w:r>
        <w:rPr>
          <w:b/>
          <w:noProof/>
        </w:rPr>
        <w:t xml:space="preserve">Umístění </w:t>
      </w:r>
      <w:r w:rsidR="00603AAB">
        <w:rPr>
          <w:b/>
          <w:noProof/>
        </w:rPr>
        <w:t>žáků</w:t>
      </w:r>
      <w:r>
        <w:rPr>
          <w:b/>
          <w:noProof/>
        </w:rPr>
        <w:t xml:space="preserve"> podle okresů</w:t>
      </w:r>
    </w:p>
    <w:p w14:paraId="31126E5D" w14:textId="77777777" w:rsidR="00D149E3" w:rsidRDefault="00D149E3">
      <w:pPr>
        <w:rPr>
          <w:b/>
          <w:noProof/>
        </w:rPr>
      </w:pPr>
    </w:p>
    <w:p w14:paraId="6D453668" w14:textId="7C1E4E67" w:rsidR="007E7DE7" w:rsidRDefault="00182F45" w:rsidP="65720F0A">
      <w:pPr>
        <w:spacing w:line="360" w:lineRule="auto"/>
        <w:ind w:firstLine="708"/>
        <w:jc w:val="both"/>
        <w:rPr>
          <w:noProof/>
        </w:rPr>
      </w:pPr>
      <w:r w:rsidRPr="65720F0A">
        <w:rPr>
          <w:noProof/>
        </w:rPr>
        <w:t>V letošním školním roce</w:t>
      </w:r>
      <w:r w:rsidR="00B70CF6" w:rsidRPr="65720F0A">
        <w:rPr>
          <w:noProof/>
        </w:rPr>
        <w:t xml:space="preserve"> směřovali</w:t>
      </w:r>
      <w:r w:rsidR="009E0E66" w:rsidRPr="65720F0A">
        <w:rPr>
          <w:noProof/>
        </w:rPr>
        <w:t xml:space="preserve"> žáci naší školy do </w:t>
      </w:r>
      <w:r w:rsidR="00F922EA">
        <w:rPr>
          <w:noProof/>
        </w:rPr>
        <w:t>6</w:t>
      </w:r>
      <w:r w:rsidR="00C53867" w:rsidRPr="65720F0A">
        <w:rPr>
          <w:noProof/>
        </w:rPr>
        <w:t xml:space="preserve"> okresů - </w:t>
      </w:r>
      <w:r w:rsidR="00F922EA">
        <w:rPr>
          <w:noProof/>
        </w:rPr>
        <w:t>33</w:t>
      </w:r>
      <w:r w:rsidR="009C5060" w:rsidRPr="65720F0A">
        <w:rPr>
          <w:noProof/>
        </w:rPr>
        <w:t xml:space="preserve"> </w:t>
      </w:r>
      <w:r w:rsidRPr="65720F0A">
        <w:rPr>
          <w:noProof/>
        </w:rPr>
        <w:t xml:space="preserve">z nich bude studovat v okrese </w:t>
      </w:r>
      <w:r w:rsidR="00F86D99" w:rsidRPr="65720F0A">
        <w:rPr>
          <w:noProof/>
        </w:rPr>
        <w:t xml:space="preserve">Brno </w:t>
      </w:r>
      <w:r w:rsidR="00B70CF6" w:rsidRPr="65720F0A">
        <w:rPr>
          <w:noProof/>
        </w:rPr>
        <w:t>–</w:t>
      </w:r>
      <w:r w:rsidR="00F86D99" w:rsidRPr="65720F0A">
        <w:rPr>
          <w:noProof/>
        </w:rPr>
        <w:t xml:space="preserve"> město</w:t>
      </w:r>
      <w:r w:rsidR="00B70CF6" w:rsidRPr="65720F0A">
        <w:rPr>
          <w:noProof/>
        </w:rPr>
        <w:t>,</w:t>
      </w:r>
      <w:r w:rsidR="00F86D99" w:rsidRPr="65720F0A">
        <w:rPr>
          <w:noProof/>
        </w:rPr>
        <w:t xml:space="preserve"> </w:t>
      </w:r>
      <w:r w:rsidRPr="65720F0A">
        <w:rPr>
          <w:noProof/>
        </w:rPr>
        <w:t xml:space="preserve"> </w:t>
      </w:r>
      <w:r w:rsidR="008909E9" w:rsidRPr="65720F0A">
        <w:rPr>
          <w:noProof/>
        </w:rPr>
        <w:t>1</w:t>
      </w:r>
      <w:r w:rsidR="00F922EA">
        <w:rPr>
          <w:noProof/>
        </w:rPr>
        <w:t>1</w:t>
      </w:r>
      <w:r w:rsidR="008909E9" w:rsidRPr="65720F0A">
        <w:rPr>
          <w:noProof/>
        </w:rPr>
        <w:t xml:space="preserve"> </w:t>
      </w:r>
      <w:r w:rsidRPr="65720F0A">
        <w:rPr>
          <w:noProof/>
        </w:rPr>
        <w:t xml:space="preserve">v okrese </w:t>
      </w:r>
      <w:r w:rsidR="00F86D99" w:rsidRPr="65720F0A">
        <w:rPr>
          <w:noProof/>
        </w:rPr>
        <w:t>Vyškov</w:t>
      </w:r>
      <w:r w:rsidR="00396050" w:rsidRPr="65720F0A">
        <w:rPr>
          <w:noProof/>
        </w:rPr>
        <w:t xml:space="preserve">, </w:t>
      </w:r>
      <w:r w:rsidR="009C5060" w:rsidRPr="65720F0A">
        <w:rPr>
          <w:noProof/>
        </w:rPr>
        <w:t>1</w:t>
      </w:r>
      <w:r w:rsidR="00BE7C01" w:rsidRPr="65720F0A">
        <w:rPr>
          <w:noProof/>
        </w:rPr>
        <w:t xml:space="preserve"> v okrese </w:t>
      </w:r>
      <w:r w:rsidR="00E521EC">
        <w:rPr>
          <w:noProof/>
        </w:rPr>
        <w:t>Hodonín, 2 v okrese Kroměříž, 1 v okrese Přerov</w:t>
      </w:r>
      <w:r w:rsidR="008909E9" w:rsidRPr="65720F0A">
        <w:rPr>
          <w:noProof/>
        </w:rPr>
        <w:t xml:space="preserve"> a </w:t>
      </w:r>
      <w:r w:rsidR="00E521EC">
        <w:rPr>
          <w:noProof/>
        </w:rPr>
        <w:t>2</w:t>
      </w:r>
      <w:r w:rsidR="008909E9" w:rsidRPr="65720F0A">
        <w:rPr>
          <w:noProof/>
        </w:rPr>
        <w:t xml:space="preserve"> v okrese </w:t>
      </w:r>
      <w:r w:rsidR="00E521EC">
        <w:rPr>
          <w:noProof/>
        </w:rPr>
        <w:t>Uherské Hradiště</w:t>
      </w:r>
      <w:r w:rsidR="008909E9" w:rsidRPr="65720F0A">
        <w:rPr>
          <w:noProof/>
        </w:rPr>
        <w:t>.</w:t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374"/>
        <w:gridCol w:w="4374"/>
      </w:tblGrid>
      <w:tr w:rsidR="65720F0A" w14:paraId="26FD1278" w14:textId="77777777" w:rsidTr="00312AD7">
        <w:trPr>
          <w:trHeight w:val="278"/>
        </w:trPr>
        <w:tc>
          <w:tcPr>
            <w:tcW w:w="874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vAlign w:val="bottom"/>
          </w:tcPr>
          <w:p w14:paraId="657A5DC7" w14:textId="3FE73085" w:rsidR="65720F0A" w:rsidRDefault="65720F0A" w:rsidP="65720F0A">
            <w:pPr>
              <w:jc w:val="center"/>
            </w:pPr>
            <w:r w:rsidRPr="65720F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Umístění úspěšných absolventů</w:t>
            </w:r>
          </w:p>
        </w:tc>
      </w:tr>
      <w:tr w:rsidR="65720F0A" w14:paraId="6E29BBD1" w14:textId="77777777" w:rsidTr="00312AD7">
        <w:trPr>
          <w:trHeight w:val="278"/>
        </w:trPr>
        <w:tc>
          <w:tcPr>
            <w:tcW w:w="437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9900"/>
            <w:vAlign w:val="center"/>
          </w:tcPr>
          <w:p w14:paraId="0468C725" w14:textId="56DC2671" w:rsidR="65720F0A" w:rsidRDefault="65720F0A" w:rsidP="65720F0A">
            <w:r w:rsidRPr="65720F0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Okres</w:t>
            </w:r>
          </w:p>
        </w:tc>
        <w:tc>
          <w:tcPr>
            <w:tcW w:w="437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9900"/>
            <w:vAlign w:val="center"/>
          </w:tcPr>
          <w:p w14:paraId="3875F939" w14:textId="5D65D9BF" w:rsidR="65720F0A" w:rsidRDefault="65720F0A">
            <w:r w:rsidRPr="65720F0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Počet</w:t>
            </w:r>
          </w:p>
        </w:tc>
      </w:tr>
      <w:tr w:rsidR="65720F0A" w14:paraId="13B7C4B7" w14:textId="77777777" w:rsidTr="00312AD7">
        <w:trPr>
          <w:trHeight w:val="278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404EB" w14:textId="12DE2DC1" w:rsidR="65720F0A" w:rsidRDefault="65720F0A">
            <w:proofErr w:type="gramStart"/>
            <w:r w:rsidRPr="65720F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Brno - město</w:t>
            </w:r>
            <w:proofErr w:type="gramEnd"/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6CA4E" w14:textId="5BA8F2FF" w:rsidR="65720F0A" w:rsidRDefault="009F2BFC">
            <w:r>
              <w:t>33</w:t>
            </w:r>
          </w:p>
        </w:tc>
      </w:tr>
      <w:tr w:rsidR="65720F0A" w14:paraId="12970EDE" w14:textId="77777777" w:rsidTr="00312AD7">
        <w:trPr>
          <w:trHeight w:val="278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43B24" w14:textId="627744E9" w:rsidR="65720F0A" w:rsidRDefault="65720F0A">
            <w:r w:rsidRPr="65720F0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Vyškov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5C614" w14:textId="7D179333" w:rsidR="65720F0A" w:rsidRDefault="009F2BFC">
            <w:r>
              <w:t>11</w:t>
            </w:r>
          </w:p>
        </w:tc>
      </w:tr>
      <w:tr w:rsidR="65720F0A" w14:paraId="1E51F23F" w14:textId="77777777" w:rsidTr="00312AD7">
        <w:trPr>
          <w:trHeight w:val="278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607D8" w14:textId="191A1074" w:rsidR="65720F0A" w:rsidRDefault="000C3F3B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Hodonín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FA98" w14:textId="71C84DC6" w:rsidR="65720F0A" w:rsidRDefault="00486758">
            <w:r>
              <w:t>1</w:t>
            </w:r>
          </w:p>
        </w:tc>
      </w:tr>
      <w:tr w:rsidR="65720F0A" w14:paraId="363D9276" w14:textId="77777777" w:rsidTr="00312AD7">
        <w:trPr>
          <w:trHeight w:val="278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D0BA9" w14:textId="277AE492" w:rsidR="65720F0A" w:rsidRDefault="000C3F3B"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Kroměříž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15D2" w14:textId="05C4F7E6" w:rsidR="65720F0A" w:rsidRDefault="000C3F3B">
            <w:r>
              <w:t>2</w:t>
            </w:r>
          </w:p>
        </w:tc>
      </w:tr>
      <w:tr w:rsidR="000C3F3B" w14:paraId="7B5929C2" w14:textId="77777777" w:rsidTr="00312AD7">
        <w:trPr>
          <w:trHeight w:val="278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4D3A" w14:textId="59215507" w:rsidR="000C3F3B" w:rsidRPr="65720F0A" w:rsidRDefault="000C3F3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Přerov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A645D" w14:textId="6EC7E5BA" w:rsidR="000C3F3B" w:rsidRPr="65720F0A" w:rsidRDefault="000C3F3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0C3F3B" w14:paraId="1419F8B8" w14:textId="77777777" w:rsidTr="00312AD7">
        <w:trPr>
          <w:trHeight w:val="278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9092" w14:textId="14620ABB" w:rsidR="000C3F3B" w:rsidRPr="65720F0A" w:rsidRDefault="0048675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Uherské Hradiště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92840" w14:textId="10426F1E" w:rsidR="000C3F3B" w:rsidRPr="65720F0A" w:rsidRDefault="00486758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70519CB7" w14:textId="77777777" w:rsidR="00B96525" w:rsidRDefault="00B96525" w:rsidP="002B3D0B">
      <w:pPr>
        <w:spacing w:line="360" w:lineRule="auto"/>
        <w:jc w:val="both"/>
        <w:rPr>
          <w:b/>
        </w:rPr>
      </w:pPr>
      <w:r w:rsidRPr="00B96525">
        <w:rPr>
          <w:b/>
        </w:rPr>
        <w:lastRenderedPageBreak/>
        <w:t>Víceletá gymnázia</w:t>
      </w:r>
    </w:p>
    <w:p w14:paraId="0666651E" w14:textId="6BA974F3" w:rsidR="00182F45" w:rsidRDefault="009C5060" w:rsidP="00C8792E">
      <w:pPr>
        <w:spacing w:line="360" w:lineRule="auto"/>
        <w:jc w:val="both"/>
      </w:pPr>
      <w:r>
        <w:tab/>
      </w:r>
      <w:r w:rsidR="008D78B7">
        <w:t>Na víceletá gymnázia podalo</w:t>
      </w:r>
      <w:r w:rsidR="00B96525">
        <w:t xml:space="preserve"> přihlášku celkem 1</w:t>
      </w:r>
      <w:r w:rsidR="009472F0">
        <w:t>7</w:t>
      </w:r>
      <w:r w:rsidR="008F5019">
        <w:t xml:space="preserve"> </w:t>
      </w:r>
      <w:r w:rsidR="00EA1E71">
        <w:t>žá</w:t>
      </w:r>
      <w:r w:rsidR="008D78B7">
        <w:t>ků</w:t>
      </w:r>
      <w:r w:rsidR="009472F0">
        <w:t xml:space="preserve">. </w:t>
      </w:r>
      <w:r w:rsidR="00904028">
        <w:t>Velký zájem bylo o osmiletá gymnázia v Bučovicích, Vyškově a ve Šlapanicích.</w:t>
      </w:r>
      <w:r w:rsidR="002947CA">
        <w:t xml:space="preserve"> Přijato</w:t>
      </w:r>
      <w:r w:rsidR="00F541D9">
        <w:t xml:space="preserve"> bylo celkem </w:t>
      </w:r>
      <w:r w:rsidR="00BF0885">
        <w:t>9</w:t>
      </w:r>
      <w:r w:rsidR="00F541D9">
        <w:t xml:space="preserve"> žáků.</w:t>
      </w:r>
    </w:p>
    <w:p w14:paraId="7D34F5C7" w14:textId="77777777" w:rsidR="00F86D99" w:rsidRDefault="00F86D99">
      <w:pPr>
        <w:rPr>
          <w:noProof/>
        </w:rPr>
      </w:pPr>
    </w:p>
    <w:p w14:paraId="06B7A960" w14:textId="2D673369" w:rsidR="65720F0A" w:rsidRDefault="65720F0A" w:rsidP="65720F0A">
      <w:pPr>
        <w:rPr>
          <w:b/>
          <w:bCs/>
          <w:noProof/>
          <w:sz w:val="32"/>
          <w:szCs w:val="32"/>
        </w:rPr>
      </w:pPr>
    </w:p>
    <w:p w14:paraId="280CB8A5" w14:textId="767B5BE0" w:rsidR="65720F0A" w:rsidRDefault="65720F0A" w:rsidP="65720F0A">
      <w:pPr>
        <w:rPr>
          <w:b/>
          <w:bCs/>
          <w:noProof/>
          <w:sz w:val="32"/>
          <w:szCs w:val="32"/>
        </w:rPr>
      </w:pPr>
    </w:p>
    <w:p w14:paraId="3DB2E1D5" w14:textId="6AD8147F" w:rsidR="65720F0A" w:rsidRDefault="65720F0A" w:rsidP="65720F0A">
      <w:pPr>
        <w:rPr>
          <w:b/>
          <w:bCs/>
          <w:noProof/>
          <w:sz w:val="32"/>
          <w:szCs w:val="32"/>
        </w:rPr>
      </w:pPr>
    </w:p>
    <w:p w14:paraId="6A8B741E" w14:textId="0C2DD1EF" w:rsidR="65720F0A" w:rsidRDefault="65720F0A" w:rsidP="65720F0A">
      <w:pPr>
        <w:rPr>
          <w:b/>
          <w:bCs/>
          <w:noProof/>
        </w:rPr>
      </w:pPr>
    </w:p>
    <w:p w14:paraId="0095550A" w14:textId="024F80CC" w:rsidR="65720F0A" w:rsidRDefault="65720F0A" w:rsidP="65720F0A">
      <w:pPr>
        <w:rPr>
          <w:b/>
          <w:bCs/>
          <w:noProof/>
        </w:rPr>
      </w:pPr>
    </w:p>
    <w:p w14:paraId="1F182547" w14:textId="698BE013" w:rsidR="65720F0A" w:rsidRDefault="65720F0A" w:rsidP="65720F0A">
      <w:pPr>
        <w:rPr>
          <w:b/>
          <w:bCs/>
          <w:noProof/>
        </w:rPr>
      </w:pPr>
    </w:p>
    <w:p w14:paraId="30AC3BB6" w14:textId="1B7D54EA" w:rsidR="65720F0A" w:rsidRDefault="65720F0A" w:rsidP="65720F0A">
      <w:pPr>
        <w:rPr>
          <w:b/>
          <w:bCs/>
          <w:noProof/>
        </w:rPr>
      </w:pPr>
    </w:p>
    <w:p w14:paraId="745C743C" w14:textId="75F6FEC0" w:rsidR="65720F0A" w:rsidRDefault="65720F0A" w:rsidP="65720F0A">
      <w:pPr>
        <w:rPr>
          <w:b/>
          <w:bCs/>
          <w:noProof/>
        </w:rPr>
      </w:pPr>
    </w:p>
    <w:p w14:paraId="5F94A0C5" w14:textId="42FA4C40" w:rsidR="65720F0A" w:rsidRDefault="65720F0A" w:rsidP="65720F0A">
      <w:pPr>
        <w:rPr>
          <w:b/>
          <w:bCs/>
          <w:noProof/>
        </w:rPr>
      </w:pPr>
    </w:p>
    <w:p w14:paraId="5BD5DC5B" w14:textId="1509CDA1" w:rsidR="65720F0A" w:rsidRDefault="65720F0A" w:rsidP="65720F0A">
      <w:pPr>
        <w:rPr>
          <w:b/>
          <w:bCs/>
          <w:noProof/>
        </w:rPr>
      </w:pPr>
    </w:p>
    <w:p w14:paraId="196DDF29" w14:textId="7D209F68" w:rsidR="65720F0A" w:rsidRDefault="65720F0A" w:rsidP="65720F0A">
      <w:pPr>
        <w:rPr>
          <w:b/>
          <w:bCs/>
          <w:noProof/>
        </w:rPr>
      </w:pPr>
    </w:p>
    <w:p w14:paraId="6E508EAC" w14:textId="2B1AB7CB" w:rsidR="65720F0A" w:rsidRDefault="65720F0A" w:rsidP="65720F0A">
      <w:pPr>
        <w:rPr>
          <w:b/>
          <w:bCs/>
          <w:noProof/>
        </w:rPr>
      </w:pPr>
    </w:p>
    <w:p w14:paraId="2E9F9E9F" w14:textId="64DA4E4C" w:rsidR="65720F0A" w:rsidRDefault="65720F0A" w:rsidP="65720F0A">
      <w:pPr>
        <w:rPr>
          <w:b/>
          <w:bCs/>
          <w:noProof/>
        </w:rPr>
      </w:pPr>
    </w:p>
    <w:p w14:paraId="497C500A" w14:textId="30CE83EB" w:rsidR="65720F0A" w:rsidRDefault="65720F0A" w:rsidP="65720F0A">
      <w:pPr>
        <w:rPr>
          <w:b/>
          <w:bCs/>
          <w:noProof/>
        </w:rPr>
      </w:pPr>
    </w:p>
    <w:p w14:paraId="6B4B6895" w14:textId="195C6CF6" w:rsidR="65720F0A" w:rsidRDefault="65720F0A" w:rsidP="65720F0A">
      <w:pPr>
        <w:rPr>
          <w:b/>
          <w:bCs/>
          <w:noProof/>
        </w:rPr>
      </w:pPr>
    </w:p>
    <w:p w14:paraId="486EA0C3" w14:textId="655FA3B1" w:rsidR="65720F0A" w:rsidRDefault="65720F0A" w:rsidP="65720F0A">
      <w:pPr>
        <w:rPr>
          <w:b/>
          <w:bCs/>
          <w:noProof/>
        </w:rPr>
      </w:pPr>
    </w:p>
    <w:p w14:paraId="48566205" w14:textId="76AAB6E5" w:rsidR="65720F0A" w:rsidRDefault="65720F0A" w:rsidP="65720F0A">
      <w:pPr>
        <w:rPr>
          <w:b/>
          <w:bCs/>
          <w:noProof/>
        </w:rPr>
      </w:pPr>
    </w:p>
    <w:p w14:paraId="0CC682FB" w14:textId="5C18A759" w:rsidR="65720F0A" w:rsidRDefault="65720F0A" w:rsidP="65720F0A">
      <w:pPr>
        <w:rPr>
          <w:b/>
          <w:bCs/>
          <w:noProof/>
          <w:sz w:val="32"/>
          <w:szCs w:val="32"/>
        </w:rPr>
      </w:pPr>
    </w:p>
    <w:p w14:paraId="5872E13B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4ABF4E6A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55A4845E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2479A28C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481B30AF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46593AA0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5223B6A0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139FEA2A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53922142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7264AC49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7437B85A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0DFB9FA7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6FA97961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1BD0E71D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64600B32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684136E5" w14:textId="77777777" w:rsidR="005C691D" w:rsidRDefault="005C691D" w:rsidP="00552B96">
      <w:pPr>
        <w:rPr>
          <w:b/>
          <w:noProof/>
          <w:sz w:val="32"/>
          <w:szCs w:val="32"/>
        </w:rPr>
      </w:pPr>
    </w:p>
    <w:p w14:paraId="00C0F389" w14:textId="77777777" w:rsidR="00BF0885" w:rsidRDefault="00BF0885" w:rsidP="00552B96">
      <w:pPr>
        <w:rPr>
          <w:b/>
          <w:noProof/>
          <w:sz w:val="32"/>
          <w:szCs w:val="32"/>
        </w:rPr>
      </w:pPr>
    </w:p>
    <w:p w14:paraId="3C212473" w14:textId="77777777" w:rsidR="00BF0885" w:rsidRDefault="00BF0885" w:rsidP="00552B96">
      <w:pPr>
        <w:rPr>
          <w:b/>
          <w:noProof/>
          <w:sz w:val="32"/>
          <w:szCs w:val="32"/>
        </w:rPr>
      </w:pPr>
    </w:p>
    <w:p w14:paraId="74DEF0A4" w14:textId="77777777" w:rsidR="00BF0885" w:rsidRDefault="00BF0885" w:rsidP="00552B96">
      <w:pPr>
        <w:rPr>
          <w:b/>
          <w:noProof/>
          <w:sz w:val="32"/>
          <w:szCs w:val="32"/>
        </w:rPr>
      </w:pPr>
    </w:p>
    <w:p w14:paraId="5BA6A993" w14:textId="5E802381" w:rsidR="00552B96" w:rsidRDefault="00552B96" w:rsidP="00552B96">
      <w:pPr>
        <w:rPr>
          <w:b/>
          <w:noProof/>
          <w:sz w:val="32"/>
          <w:szCs w:val="32"/>
        </w:rPr>
      </w:pPr>
      <w:r w:rsidRPr="00552B96">
        <w:rPr>
          <w:b/>
          <w:noProof/>
          <w:sz w:val="32"/>
          <w:szCs w:val="32"/>
        </w:rPr>
        <w:lastRenderedPageBreak/>
        <w:t>Příloha č. 1</w:t>
      </w:r>
    </w:p>
    <w:p w14:paraId="5E0CEF1B" w14:textId="0090C46E" w:rsidR="00552B96" w:rsidRPr="00552B96" w:rsidRDefault="00552B96" w:rsidP="65720F0A">
      <w:pPr>
        <w:rPr>
          <w:b/>
          <w:bCs/>
          <w:noProof/>
          <w:sz w:val="32"/>
          <w:szCs w:val="32"/>
        </w:rPr>
      </w:pPr>
      <w:r w:rsidRPr="65720F0A">
        <w:rPr>
          <w:b/>
          <w:bCs/>
          <w:noProof/>
          <w:sz w:val="32"/>
          <w:szCs w:val="32"/>
        </w:rPr>
        <w:t>Přehled žáků a jejich umístění na SŠ ve školním roce 20</w:t>
      </w:r>
      <w:r w:rsidR="008F4AFA" w:rsidRPr="65720F0A">
        <w:rPr>
          <w:b/>
          <w:bCs/>
          <w:noProof/>
          <w:sz w:val="32"/>
          <w:szCs w:val="32"/>
        </w:rPr>
        <w:t>2</w:t>
      </w:r>
      <w:r w:rsidR="005C691D">
        <w:rPr>
          <w:b/>
          <w:bCs/>
          <w:noProof/>
          <w:sz w:val="32"/>
          <w:szCs w:val="32"/>
        </w:rPr>
        <w:t>2</w:t>
      </w:r>
      <w:r w:rsidRPr="65720F0A">
        <w:rPr>
          <w:b/>
          <w:bCs/>
          <w:noProof/>
          <w:sz w:val="32"/>
          <w:szCs w:val="32"/>
        </w:rPr>
        <w:t>/202</w:t>
      </w:r>
      <w:r w:rsidR="005C691D">
        <w:rPr>
          <w:b/>
          <w:bCs/>
          <w:noProof/>
          <w:sz w:val="32"/>
          <w:szCs w:val="32"/>
        </w:rPr>
        <w:t>3</w:t>
      </w:r>
    </w:p>
    <w:p w14:paraId="0B4020A7" w14:textId="77777777" w:rsidR="00187F22" w:rsidRPr="00887911" w:rsidRDefault="00187F22" w:rsidP="0037021A">
      <w:pPr>
        <w:jc w:val="center"/>
        <w:rPr>
          <w:b/>
          <w:noProof/>
          <w:sz w:val="14"/>
          <w:szCs w:val="14"/>
        </w:rPr>
      </w:pPr>
    </w:p>
    <w:p w14:paraId="7DEBC268" w14:textId="77777777" w:rsidR="00187F22" w:rsidRPr="002F260F" w:rsidRDefault="00552B96" w:rsidP="00552B96">
      <w:pPr>
        <w:rPr>
          <w:b/>
          <w:noProof/>
          <w:sz w:val="32"/>
          <w:szCs w:val="32"/>
        </w:rPr>
      </w:pPr>
      <w:r w:rsidRPr="002F260F">
        <w:rPr>
          <w:b/>
          <w:noProof/>
          <w:sz w:val="32"/>
          <w:szCs w:val="32"/>
        </w:rPr>
        <w:t>9. A</w:t>
      </w:r>
    </w:p>
    <w:tbl>
      <w:tblPr>
        <w:tblW w:w="9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84"/>
        <w:gridCol w:w="6307"/>
        <w:gridCol w:w="10"/>
      </w:tblGrid>
      <w:tr w:rsidR="00552B96" w:rsidRPr="00552B96" w14:paraId="40D78A89" w14:textId="77777777" w:rsidTr="00F27126">
        <w:trPr>
          <w:trHeight w:val="336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18C8E2" w14:textId="77777777" w:rsidR="00552B96" w:rsidRPr="00552B96" w:rsidRDefault="00552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818766" w14:textId="77777777" w:rsidR="00552B96" w:rsidRPr="00552B96" w:rsidRDefault="00552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Příjmení a jméno žáka</w:t>
            </w:r>
          </w:p>
        </w:tc>
        <w:tc>
          <w:tcPr>
            <w:tcW w:w="63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3C3922" w14:textId="77777777" w:rsidR="00552B96" w:rsidRPr="00552B96" w:rsidRDefault="00552B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Umístění žáků na SŠ</w:t>
            </w:r>
          </w:p>
        </w:tc>
      </w:tr>
      <w:tr w:rsidR="00F27126" w:rsidRPr="00552B96" w14:paraId="00A379E0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5D2414" w14:textId="77777777" w:rsidR="00F27126" w:rsidRPr="00552B96" w:rsidRDefault="00F27126" w:rsidP="00F27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7CB7E4" w14:textId="5F7B1A86" w:rsidR="00F27126" w:rsidRPr="005C691D" w:rsidRDefault="00F27126" w:rsidP="00F27126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Antošová Petra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0B7E80" w14:textId="4D0AACA5" w:rsidR="00F27126" w:rsidRPr="00FB6BAD" w:rsidRDefault="00F27126" w:rsidP="00F27126">
            <w:pPr>
              <w:spacing w:line="259" w:lineRule="auto"/>
              <w:rPr>
                <w:rFonts w:ascii="Calibri" w:hAnsi="Calibri" w:cs="Calibri"/>
                <w:highlight w:val="yellow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škola Brno, Charbulova – obor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aranžér</w:t>
            </w:r>
          </w:p>
        </w:tc>
      </w:tr>
      <w:tr w:rsidR="00F27126" w:rsidRPr="00552B96" w14:paraId="7BEEE241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44751B" w14:textId="77777777" w:rsidR="00F27126" w:rsidRPr="00552B96" w:rsidRDefault="00F27126" w:rsidP="00F27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6AC882" w14:textId="409548FA" w:rsidR="00F27126" w:rsidRPr="005C691D" w:rsidRDefault="00F27126" w:rsidP="00F271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Blackmore David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9F2CA" w14:textId="5F51A1AB" w:rsidR="00F27126" w:rsidRPr="00FB6BAD" w:rsidRDefault="004416AD" w:rsidP="00F27126">
            <w:pPr>
              <w:spacing w:line="259" w:lineRule="auto"/>
              <w:rPr>
                <w:rFonts w:ascii="Calibri" w:hAnsi="Calibri" w:cs="Calibri"/>
                <w:highlight w:val="yellow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škola technická a ekonomická Brno,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Olomoucká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strojírenství</w:t>
            </w:r>
          </w:p>
        </w:tc>
      </w:tr>
      <w:tr w:rsidR="00F27126" w:rsidRPr="00552B96" w14:paraId="720D092F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CD5EC4" w14:textId="77777777" w:rsidR="00F27126" w:rsidRPr="00552B96" w:rsidRDefault="00F27126" w:rsidP="00F27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999BB0" w14:textId="45EDED7F" w:rsidR="00F27126" w:rsidRPr="005C691D" w:rsidRDefault="00F27126" w:rsidP="00F271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Blaháková Grácie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CC5217" w14:textId="54E6694F" w:rsidR="00F27126" w:rsidRPr="00FB6BAD" w:rsidRDefault="00483E0D" w:rsidP="00F27126">
            <w:pPr>
              <w:spacing w:line="259" w:lineRule="auto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odborné učiliště tradičních řemesel a Vyšší odborná škola Brno – obor </w:t>
            </w:r>
            <w:r w:rsidR="002A0B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design interiéru</w:t>
            </w:r>
          </w:p>
        </w:tc>
      </w:tr>
      <w:tr w:rsidR="00F27126" w:rsidRPr="00552B96" w14:paraId="5A62C0EF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98DEE6" w14:textId="77777777" w:rsidR="00F27126" w:rsidRPr="00552B96" w:rsidRDefault="00F27126" w:rsidP="00F27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AE2E5" w14:textId="4BBEF512" w:rsidR="00F27126" w:rsidRPr="005C691D" w:rsidRDefault="00F27126" w:rsidP="00F27126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Červinka Jan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EECDE" w14:textId="721A5B40" w:rsidR="00F27126" w:rsidRPr="002210D3" w:rsidRDefault="002A0B97" w:rsidP="00F27126">
            <w:pPr>
              <w:spacing w:line="259" w:lineRule="auto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průmyslová škola Brno,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Purkyňova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elektrotechnika</w:t>
            </w:r>
          </w:p>
        </w:tc>
      </w:tr>
      <w:tr w:rsidR="00F27126" w:rsidRPr="00552B96" w14:paraId="53B10103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941E47" w14:textId="77777777" w:rsidR="00F27126" w:rsidRPr="00552B96" w:rsidRDefault="00F27126" w:rsidP="00F27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C9F80B" w14:textId="7687C114" w:rsidR="00F27126" w:rsidRPr="007327F7" w:rsidRDefault="00F27126" w:rsidP="00F27126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7327F7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Dostálová Eliška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340252" w14:textId="74C8B3A3" w:rsidR="00F27126" w:rsidRPr="007327F7" w:rsidRDefault="00B27E6F" w:rsidP="00F27126">
            <w:pPr>
              <w:rPr>
                <w:rFonts w:ascii="Calibri" w:hAnsi="Calibri" w:cs="Calibri"/>
              </w:rPr>
            </w:pPr>
            <w:r w:rsidRPr="007327F7">
              <w:rPr>
                <w:rFonts w:ascii="Calibri" w:hAnsi="Calibri" w:cs="Calibri"/>
                <w:sz w:val="22"/>
                <w:szCs w:val="22"/>
              </w:rPr>
              <w:t>Střední odborná škola managementu a práva, Brno – obor předškolní a mimoškolní pedagogika</w:t>
            </w:r>
          </w:p>
        </w:tc>
      </w:tr>
      <w:tr w:rsidR="00F27126" w:rsidRPr="00552B96" w14:paraId="09712FFE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B4EA11" w14:textId="77777777" w:rsidR="00F27126" w:rsidRPr="00552B96" w:rsidRDefault="00F27126" w:rsidP="00F2712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D8CAE" w14:textId="08DAD4A8" w:rsidR="00F27126" w:rsidRPr="00D6110F" w:rsidRDefault="00F27126" w:rsidP="00F2712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Felingerová Veronika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B9FA3F" w14:textId="712A3D07" w:rsidR="00F27126" w:rsidRPr="00552B96" w:rsidRDefault="00F27126" w:rsidP="00F27126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škola Brno, Charbulova – obor </w:t>
            </w:r>
            <w:r w:rsidR="005312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cukrář</w:t>
            </w:r>
          </w:p>
        </w:tc>
      </w:tr>
      <w:tr w:rsidR="0094484D" w:rsidRPr="00552B96" w14:paraId="7C58CCC0" w14:textId="77777777" w:rsidTr="00531269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697EEC" w14:textId="77777777" w:rsidR="0094484D" w:rsidRPr="00801545" w:rsidRDefault="0094484D" w:rsidP="0094484D">
            <w:pPr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  <w:r w:rsidRPr="00D6110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A23C5" w14:textId="5B0AC89E" w:rsidR="0094484D" w:rsidRPr="00D6110F" w:rsidRDefault="0094484D" w:rsidP="009448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Horák Vojtěch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BC5130E" w14:textId="0E86830C" w:rsidR="0094484D" w:rsidRPr="00552B96" w:rsidRDefault="0094484D" w:rsidP="009448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průmyslová škola Brno,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Purkyňova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B61D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mechanik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elektrotechnik</w:t>
            </w:r>
          </w:p>
        </w:tc>
      </w:tr>
      <w:tr w:rsidR="0094484D" w:rsidRPr="00552B96" w14:paraId="583ABE57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B0A208" w14:textId="77777777" w:rsidR="0094484D" w:rsidRPr="00552B96" w:rsidRDefault="0094484D" w:rsidP="009448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52B96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28C5F" w14:textId="5BAFEB70" w:rsidR="0094484D" w:rsidRPr="00D6110F" w:rsidRDefault="0094484D" w:rsidP="009448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Járová Pavlína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2C96F9" w14:textId="24D984E7" w:rsidR="0094484D" w:rsidRPr="00552B96" w:rsidRDefault="0094484D" w:rsidP="0094484D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Gymnázium Brno,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Křenová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gymnázium</w:t>
            </w:r>
          </w:p>
        </w:tc>
      </w:tr>
      <w:tr w:rsidR="0094484D" w:rsidRPr="00552B96" w14:paraId="2D6E1008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BD2DED" w14:textId="61117729" w:rsidR="0094484D" w:rsidRPr="00552B96" w:rsidRDefault="0094484D" w:rsidP="009448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1A4611" w14:textId="11EA0B4A" w:rsidR="0094484D" w:rsidRPr="00D6110F" w:rsidRDefault="0094484D" w:rsidP="0094484D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Joch Nikola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BD7E7A" w14:textId="5796F32F" w:rsidR="0094484D" w:rsidRPr="00552B96" w:rsidRDefault="0094484D" w:rsidP="0094484D">
            <w:pPr>
              <w:rPr>
                <w:rFonts w:ascii="Calibri" w:hAnsi="Calibri" w:cs="Calibri"/>
                <w:color w:val="00000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Waldorfská škola Brno – obor kombinované lyceum</w:t>
            </w:r>
          </w:p>
        </w:tc>
      </w:tr>
      <w:tr w:rsidR="00C563FC" w:rsidRPr="00552B96" w14:paraId="1421B59F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69756" w14:textId="5B72FA79" w:rsidR="00C563FC" w:rsidRPr="00552B96" w:rsidRDefault="00C563FC" w:rsidP="00C563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00FE6F" w14:textId="5F83A291" w:rsidR="00C563FC" w:rsidRPr="00D6110F" w:rsidRDefault="00C563FC" w:rsidP="00C563FC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Jopek Šimon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99F2E3" w14:textId="2992D03F" w:rsidR="00C563FC" w:rsidRPr="00552B96" w:rsidRDefault="00C563FC" w:rsidP="00C563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průmyslová škola a vyšší odborná škola Brno, Sokolsk</w:t>
            </w:r>
            <w:r w:rsidR="00294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á</w:t>
            </w: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94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obo</w:t>
            </w:r>
            <w:r w:rsidR="002947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 ekonomika a podnikání</w:t>
            </w:r>
          </w:p>
        </w:tc>
      </w:tr>
      <w:tr w:rsidR="00C563FC" w:rsidRPr="00552B96" w14:paraId="2E0F3071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622172" w14:textId="4E876376" w:rsidR="00C563FC" w:rsidRPr="00552B96" w:rsidRDefault="00C563FC" w:rsidP="00C563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B7BE59" w14:textId="2FC0A2C4" w:rsidR="00C563FC" w:rsidRPr="00D6110F" w:rsidRDefault="00C563FC" w:rsidP="00C563F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Kachlíková Adéla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ABE72" w14:textId="01FCA0C4" w:rsidR="00C563FC" w:rsidRPr="00552B96" w:rsidRDefault="000352AA" w:rsidP="00C563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Střední škola informatiky, poštovnictví a finančnictví</w:t>
            </w:r>
            <w:r w:rsidR="00E07D6A">
              <w:rPr>
                <w:rFonts w:ascii="Calibri" w:hAnsi="Calibri" w:cs="Calibri"/>
                <w:color w:val="000000"/>
                <w:sz w:val="20"/>
                <w:szCs w:val="20"/>
              </w:rPr>
              <w:t>, Brno – obor ekonomika a podnikání</w:t>
            </w:r>
          </w:p>
        </w:tc>
      </w:tr>
      <w:tr w:rsidR="0094484D" w:rsidRPr="00552B96" w14:paraId="235D1577" w14:textId="77777777" w:rsidTr="004C1477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3E586" w14:textId="44131238" w:rsidR="0094484D" w:rsidRPr="00552B96" w:rsidRDefault="0094484D" w:rsidP="009448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DC49D7" w14:textId="7AF06019" w:rsidR="0094484D" w:rsidRPr="00D6110F" w:rsidRDefault="0094484D" w:rsidP="009448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Křenek Daniel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7868A1" w14:textId="25A31F73" w:rsidR="0094484D" w:rsidRPr="00552B96" w:rsidRDefault="00D24119" w:rsidP="0094484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Střední škola strojírenská a elektrotechnická Brno – obor obráběč kovů</w:t>
            </w:r>
          </w:p>
        </w:tc>
      </w:tr>
      <w:tr w:rsidR="00DE35A4" w:rsidRPr="00552B96" w14:paraId="135B4236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116D1" w14:textId="025CAC77" w:rsidR="00DE35A4" w:rsidRPr="00D6110F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681C65" w14:textId="14A3A9BE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Leitner Matěj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C977FE" w14:textId="188347DE" w:rsidR="00DE35A4" w:rsidRPr="00552B96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Gymnázium a obchodní akademie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Bučovice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obchodní akademie</w:t>
            </w:r>
          </w:p>
        </w:tc>
      </w:tr>
      <w:tr w:rsidR="00DE35A4" w:rsidRPr="00552B96" w14:paraId="3970AC9E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1E336A" w14:textId="494F7A46" w:rsidR="00DE35A4" w:rsidRPr="00D6110F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D59A74" w14:textId="042FD6B5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Menšík Jiří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A58C3" w14:textId="73520B18" w:rsidR="00DE35A4" w:rsidRPr="00552B96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Gymnázium a obchodní akademie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Bučovice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gymnázium</w:t>
            </w:r>
          </w:p>
        </w:tc>
      </w:tr>
      <w:tr w:rsidR="00DE35A4" w:rsidRPr="00552B96" w14:paraId="449BAF75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CFEC6B" w14:textId="65E85D8C" w:rsidR="00DE35A4" w:rsidRPr="00D6110F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DAB213" w14:textId="598C4DB1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Minks Petr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F2FDB1" w14:textId="177A0FA0" w:rsidR="00DE35A4" w:rsidRPr="00552B96" w:rsidRDefault="00C212F5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TRIVIS – Střední škola veřejnoprávní Brno – obor bezpečnostně právní činnost</w:t>
            </w:r>
          </w:p>
        </w:tc>
      </w:tr>
      <w:tr w:rsidR="00DE35A4" w:rsidRPr="00552B96" w14:paraId="0A7094D3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5E791" w14:textId="0E12783D" w:rsidR="00DE35A4" w:rsidRPr="00D6110F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9929B0" w14:textId="1FA12324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Nečas Filip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4D69E0" w14:textId="5230ECF4" w:rsidR="00DE35A4" w:rsidRPr="00552B96" w:rsidRDefault="00B92222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průmyslová škola a vyšší odborná škola Brno, Sokolsk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á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obor strojírenst</w:t>
            </w:r>
            <w:r w:rsidR="00AD3B3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í </w:t>
            </w:r>
            <w:r w:rsidR="00AD3B3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 počítačová grafika a průmyslový design</w:t>
            </w:r>
          </w:p>
        </w:tc>
      </w:tr>
      <w:tr w:rsidR="00DE35A4" w:rsidRPr="00552B96" w14:paraId="1DF8819E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1B77A1" w14:textId="753CE4EA" w:rsidR="00DE35A4" w:rsidRPr="00552B96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9144F6" w14:textId="33390463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Pavluš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Sebastian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1951BC" w14:textId="6AD66DC8" w:rsidR="00DE35A4" w:rsidRPr="00552B96" w:rsidRDefault="0073445B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škola technická a ekonomická Brno, Olomoucká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63B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E63B8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obor elektromechanik pro zařízení a přístroje</w:t>
            </w:r>
          </w:p>
        </w:tc>
      </w:tr>
      <w:tr w:rsidR="00DE35A4" w:rsidRPr="00552B96" w14:paraId="1365798D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6D80A2" w14:textId="35636D9B" w:rsidR="00DE35A4" w:rsidRPr="00552B96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1896D0" w14:textId="72535810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Pislcajtová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Daniela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8CFEE2" w14:textId="6488E3DE" w:rsidR="00DE35A4" w:rsidRPr="00552B96" w:rsidRDefault="001F4FFC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škola Strážnice – obor oděvnictví – oděvní a interiérový design</w:t>
            </w:r>
          </w:p>
        </w:tc>
      </w:tr>
      <w:tr w:rsidR="00DE35A4" w:rsidRPr="00552B96" w14:paraId="4E1706AD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47A633" w14:textId="6F6ED37E" w:rsidR="00DE35A4" w:rsidRPr="00552B96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D32072" w14:textId="4D22471A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Reinoha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B9AB36" w14:textId="45BC5EED" w:rsidR="00DE35A4" w:rsidRPr="00552B96" w:rsidRDefault="0025514F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Integrovaná střední škola Slavkov u Brna – obor </w:t>
            </w:r>
            <w:r w:rsidR="00F12E5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mechanik opravář motorových vozidel</w:t>
            </w:r>
          </w:p>
        </w:tc>
      </w:tr>
      <w:tr w:rsidR="00DE35A4" w14:paraId="4DF083D7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296367" w14:textId="6669B26B" w:rsidR="00DE35A4" w:rsidRDefault="00DE35A4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3D070B" w14:textId="34AD14C4" w:rsidR="00DE35A4" w:rsidRDefault="00DE35A4" w:rsidP="00DE35A4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Svoboda Matěj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7ACCB" w14:textId="5C0B6B13" w:rsidR="00DE35A4" w:rsidRDefault="00F12E59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průmyslová</w:t>
            </w:r>
            <w:r w:rsidR="00915D1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škola chemická Brno – obor aplikovaná chemie</w:t>
            </w:r>
          </w:p>
        </w:tc>
      </w:tr>
      <w:tr w:rsidR="00DE35A4" w:rsidRPr="00552B96" w14:paraId="5602B9DE" w14:textId="77777777" w:rsidTr="00F27126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474F0" w14:textId="58D32666" w:rsidR="00DE35A4" w:rsidRPr="00552B96" w:rsidRDefault="00DE35A4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58EA21" w14:textId="4DD79C82" w:rsidR="00DE35A4" w:rsidRPr="00D6110F" w:rsidRDefault="00DE35A4" w:rsidP="00DE35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Svobodová Daniela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16CD6F" w14:textId="2A3AD8AF" w:rsidR="00DE35A4" w:rsidRPr="00552B96" w:rsidRDefault="00915D12" w:rsidP="00DE35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TRIVIS – Střední škola</w:t>
            </w:r>
            <w:r w:rsidR="00785E5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veterinární Emila Holuba Brno – obor veterinářství</w:t>
            </w:r>
          </w:p>
        </w:tc>
      </w:tr>
      <w:tr w:rsidR="00DE35A4" w14:paraId="1D3BCBA4" w14:textId="77777777" w:rsidTr="00F271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B948AD" w14:textId="0FD5DACC" w:rsidR="00DE35A4" w:rsidRDefault="00DE35A4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4B9613" w14:textId="1747D5CD" w:rsidR="00DE35A4" w:rsidRDefault="00DE35A4" w:rsidP="00DE35A4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Šlaichrtová Tereza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108B41" w14:textId="1FC9B0D7" w:rsidR="00DE35A4" w:rsidRDefault="00E90956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policejní škola a Vyšší policejní škola Ministerstva vnitra </w:t>
            </w:r>
            <w:r w:rsidR="000E554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Holešov – obor bezpečnostně právní činnost</w:t>
            </w:r>
          </w:p>
        </w:tc>
      </w:tr>
      <w:tr w:rsidR="00DE35A4" w14:paraId="41FB1EDC" w14:textId="77777777" w:rsidTr="00F271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ABE59A" w14:textId="2715F9DB" w:rsidR="00DE35A4" w:rsidRDefault="00DE35A4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F2C069" w14:textId="27DD7C47" w:rsidR="00DE35A4" w:rsidRDefault="00DE35A4" w:rsidP="00DE35A4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Štosová Aneta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1B3C10" w14:textId="02282F63" w:rsidR="00DE35A4" w:rsidRDefault="00731EA8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Integrovaná střední škola Slavkov u Brna – obor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cukrář</w:t>
            </w:r>
          </w:p>
        </w:tc>
      </w:tr>
      <w:tr w:rsidR="00DE35A4" w14:paraId="07EDCA22" w14:textId="77777777" w:rsidTr="00F271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ADE9B3" w14:textId="4848B88C" w:rsidR="00DE35A4" w:rsidRDefault="00DE35A4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907C2F" w14:textId="6BFC1C49" w:rsidR="00DE35A4" w:rsidRDefault="00DE35A4" w:rsidP="00DE35A4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Tůma Matěj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0CA747" w14:textId="34CEB1D6" w:rsidR="00DE35A4" w:rsidRDefault="00731EA8" w:rsidP="00DE35A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škola polytechnická Brno</w:t>
            </w:r>
            <w:r w:rsidR="00BE1F6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Jílová – mechanik instalatér</w:t>
            </w:r>
          </w:p>
        </w:tc>
      </w:tr>
      <w:tr w:rsidR="00BE1F6F" w14:paraId="58EFFFDC" w14:textId="77777777" w:rsidTr="00F27126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58AFF2" w14:textId="1D85D892" w:rsidR="00BE1F6F" w:rsidRDefault="00BE1F6F" w:rsidP="00BE1F6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D0938C" w14:textId="1117719E" w:rsidR="00BE1F6F" w:rsidRDefault="00BE1F6F" w:rsidP="00BE1F6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Vévoda Tomáš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410F8C" w14:textId="4ADBDED1" w:rsidR="00BE1F6F" w:rsidRDefault="00BE1F6F" w:rsidP="00BE1F6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policejní škola a Vyšší policejní škola Ministerstva vnitra Holešov – obor bezpečnostně právní činnost</w:t>
            </w:r>
          </w:p>
        </w:tc>
      </w:tr>
    </w:tbl>
    <w:p w14:paraId="454FE4FD" w14:textId="77777777" w:rsidR="00DB3A5B" w:rsidRDefault="00DB3A5B" w:rsidP="00DB3A5B">
      <w:pPr>
        <w:rPr>
          <w:b/>
          <w:noProof/>
          <w:sz w:val="32"/>
          <w:szCs w:val="32"/>
        </w:rPr>
      </w:pPr>
      <w:r w:rsidRPr="002F260F">
        <w:rPr>
          <w:b/>
          <w:noProof/>
          <w:sz w:val="32"/>
          <w:szCs w:val="32"/>
        </w:rPr>
        <w:lastRenderedPageBreak/>
        <w:t xml:space="preserve">9. </w:t>
      </w:r>
      <w:r>
        <w:rPr>
          <w:b/>
          <w:noProof/>
          <w:sz w:val="32"/>
          <w:szCs w:val="32"/>
        </w:rPr>
        <w:t>B</w:t>
      </w:r>
    </w:p>
    <w:tbl>
      <w:tblPr>
        <w:tblW w:w="9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984"/>
        <w:gridCol w:w="6307"/>
        <w:gridCol w:w="10"/>
      </w:tblGrid>
      <w:tr w:rsidR="00D44661" w:rsidRPr="00D44661" w14:paraId="036B7C7F" w14:textId="77777777" w:rsidTr="008155BD">
        <w:trPr>
          <w:trHeight w:val="336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C8C2F5" w14:textId="77777777" w:rsidR="00D44661" w:rsidRPr="00D44661" w:rsidRDefault="00D446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Pořadí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C1AB4E" w14:textId="77777777" w:rsidR="00D44661" w:rsidRPr="00D44661" w:rsidRDefault="00D446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Příjmení a jméno žáka</w:t>
            </w:r>
          </w:p>
        </w:tc>
        <w:tc>
          <w:tcPr>
            <w:tcW w:w="63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D91D4F" w14:textId="77777777" w:rsidR="00D44661" w:rsidRPr="00D44661" w:rsidRDefault="00D446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Umístění žáků na SŠ</w:t>
            </w:r>
          </w:p>
        </w:tc>
      </w:tr>
      <w:tr w:rsidR="00256B9B" w:rsidRPr="00D44661" w14:paraId="27ACCB89" w14:textId="77777777" w:rsidTr="002E4F21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32D521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25B641" w14:textId="676792B1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Cupák Petr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543474" w14:textId="0F7A761B" w:rsidR="00256B9B" w:rsidRPr="00CD1F59" w:rsidRDefault="00256B9B" w:rsidP="00256B9B">
            <w:pPr>
              <w:rPr>
                <w:rFonts w:asciiTheme="minorHAnsi" w:hAnsiTheme="minorHAnsi" w:cstheme="minorHAnsi"/>
                <w:color w:val="303030"/>
                <w:sz w:val="20"/>
                <w:szCs w:val="20"/>
              </w:rPr>
            </w:pPr>
            <w:r w:rsidRPr="00CD1F59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 xml:space="preserve">Střední odborná škola a Střední odborné učiliště Vyškov – obor </w:t>
            </w:r>
            <w:r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strojírenství</w:t>
            </w:r>
          </w:p>
          <w:p w14:paraId="698342A1" w14:textId="77442D4B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B9B" w:rsidRPr="00D44661" w14:paraId="5A3F1DAE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E884CA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3113FCB" w14:textId="1C4E7ADB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Duráková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Alexandra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E248A" w14:textId="09B8969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škola Brno, Charbulova – obor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hotelnictví</w:t>
            </w:r>
          </w:p>
        </w:tc>
      </w:tr>
      <w:tr w:rsidR="00256B9B" w:rsidRPr="00D44661" w14:paraId="403F92B8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78152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C2C460" w14:textId="29A210EE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Entlerová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Barbora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66E95B" w14:textId="372A4CB5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škola Brno, Charbulova – obor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cukrář</w:t>
            </w:r>
          </w:p>
        </w:tc>
      </w:tr>
      <w:tr w:rsidR="00256B9B" w:rsidRPr="00D44661" w14:paraId="4A725746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935FF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A01028" w14:textId="5664280C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Fišerová Isabella Sarah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29FC11" w14:textId="24F7D2A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Integrovaná střední škola Slavkov u Brna – obor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veřejnosprávní činnost</w:t>
            </w:r>
          </w:p>
        </w:tc>
      </w:tr>
      <w:tr w:rsidR="00256B9B" w:rsidRPr="00D44661" w14:paraId="3283D622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240AAE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D68F85" w14:textId="76F8E563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Höferová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Laura Sarah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22990C" w14:textId="2F7D38FB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Střední škola stavebních řemesel Brno – Bosonohy – obor čalounictví</w:t>
            </w:r>
          </w:p>
        </w:tc>
      </w:tr>
      <w:tr w:rsidR="00256B9B" w:rsidRPr="00D44661" w14:paraId="357A407E" w14:textId="77777777" w:rsidTr="00B713D1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7E3DE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00B2A2" w14:textId="39A7CC9F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Hromková Aneta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B7F1E3" w14:textId="3DD8D17C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škola Brno, Charbulova – obor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aranžér</w:t>
            </w:r>
          </w:p>
        </w:tc>
      </w:tr>
      <w:tr w:rsidR="00256B9B" w:rsidRPr="00D44661" w14:paraId="67052D85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9B8484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81A243E" w14:textId="12E646DC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Kaura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Zdeněk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E7810A" w14:textId="059CA9DB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21EA">
              <w:rPr>
                <w:rFonts w:ascii="Calibri" w:hAnsi="Calibri" w:cs="Calibri"/>
                <w:color w:val="000000"/>
                <w:sz w:val="20"/>
                <w:szCs w:val="20"/>
              </w:rPr>
              <w:t>Střední škola strojírenská a elektrotechnická Brno, Trnkova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obor mechanik elektrotechnik</w:t>
            </w:r>
          </w:p>
        </w:tc>
      </w:tr>
      <w:tr w:rsidR="00256B9B" w:rsidRPr="00D44661" w14:paraId="78F201A0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53697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FA208C" w14:textId="3882AB2A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Kopeček Jindřich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713496" w14:textId="43135FFD" w:rsidR="00256B9B" w:rsidRPr="00CD1F59" w:rsidRDefault="00256B9B" w:rsidP="00256B9B">
            <w:pPr>
              <w:rPr>
                <w:rFonts w:asciiTheme="minorHAnsi" w:hAnsiTheme="minorHAnsi" w:cstheme="minorHAnsi"/>
                <w:color w:val="303030"/>
                <w:sz w:val="20"/>
                <w:szCs w:val="20"/>
              </w:rPr>
            </w:pPr>
            <w:r w:rsidRPr="00CD1F59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Střední odborná škola a Střední odborné učiliště Vyškov</w:t>
            </w:r>
            <w:r w:rsidRPr="00CD1F59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 xml:space="preserve"> – obor instalatér</w:t>
            </w:r>
          </w:p>
          <w:p w14:paraId="6E0125CE" w14:textId="742B8F00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B9B" w:rsidRPr="00D44661" w14:paraId="55B28408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DC4293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7792A1" w14:textId="1B64C856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Kotolan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Lukáš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36371B" w14:textId="68365290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Střední průmyslová škola a vyšší odborná škola Brno,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Sokolsk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á</w:t>
            </w: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strojírenství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obor strojírenství</w:t>
            </w:r>
          </w:p>
        </w:tc>
      </w:tr>
      <w:tr w:rsidR="00256B9B" w:rsidRPr="00D44661" w14:paraId="40F728B1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DE71A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273188" w14:textId="696B16E8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Králík Matěj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F6CD66" w14:textId="404763A2" w:rsidR="00256B9B" w:rsidRPr="00C560E1" w:rsidRDefault="00256B9B" w:rsidP="00256B9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60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Střední průmyslová škola Brno, </w:t>
            </w:r>
            <w:proofErr w:type="gramStart"/>
            <w:r w:rsidRPr="00C560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Purkyňova - obor</w:t>
            </w:r>
            <w:proofErr w:type="gramEnd"/>
            <w:r w:rsidRPr="00C560E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mechanik elektrotechnik</w:t>
            </w:r>
          </w:p>
        </w:tc>
      </w:tr>
      <w:tr w:rsidR="00256B9B" w:rsidRPr="00D44661" w14:paraId="16DDF575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335038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F0B0B9" w14:textId="5E071DD0" w:rsidR="00256B9B" w:rsidRPr="00C15296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2320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Kuchta Jan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8B6C5D" w14:textId="641103B2" w:rsidR="00256B9B" w:rsidRPr="00C560E1" w:rsidRDefault="00256B9B" w:rsidP="00256B9B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C560E1">
              <w:rPr>
                <w:rFonts w:asciiTheme="minorHAnsi" w:hAnsiTheme="minorHAnsi" w:cstheme="minorHAnsi"/>
                <w:sz w:val="20"/>
                <w:szCs w:val="20"/>
              </w:rPr>
              <w:t>Gymnázium Kojetín, Svatopluka Čecha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obor gymnázium</w:t>
            </w:r>
          </w:p>
        </w:tc>
      </w:tr>
      <w:tr w:rsidR="00256B9B" w:rsidRPr="00D44661" w14:paraId="2C36F0C0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DF98D7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9D97B5" w14:textId="4EF897E5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Mendlová Daniela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F2F321" w14:textId="3C102EC3" w:rsidR="00256B9B" w:rsidRPr="00B96482" w:rsidRDefault="00256B9B" w:rsidP="00256B9B">
            <w:pPr>
              <w:rPr>
                <w:rFonts w:ascii="Calibri" w:hAnsi="Calibri" w:cs="Calibri"/>
                <w:sz w:val="22"/>
                <w:szCs w:val="22"/>
              </w:rPr>
            </w:pPr>
            <w:r w:rsidRPr="00B96482">
              <w:rPr>
                <w:rFonts w:ascii="Calibri" w:hAnsi="Calibri" w:cs="Calibri"/>
                <w:sz w:val="22"/>
                <w:szCs w:val="22"/>
              </w:rPr>
              <w:t>Střední uměleckoprůmyslová škola Uherské Hradiště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obor keramika</w:t>
            </w:r>
          </w:p>
          <w:p w14:paraId="09CCC3DF" w14:textId="2B11B7F3" w:rsidR="00256B9B" w:rsidRPr="006357CD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B9B" w:rsidRPr="00D44661" w14:paraId="3C981745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5384D1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E3630B" w14:textId="4C41F1CE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Novotný Miroslav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DFF30E" w14:textId="5F5570D4" w:rsidR="00256B9B" w:rsidRPr="006357CD" w:rsidRDefault="00256B9B" w:rsidP="00256B9B">
            <w:pPr>
              <w:rPr>
                <w:rFonts w:ascii="Calibri" w:hAnsi="Calibri" w:cs="Calibri"/>
                <w:sz w:val="20"/>
                <w:szCs w:val="20"/>
              </w:rPr>
            </w:pPr>
            <w:r w:rsidRPr="006357CD">
              <w:rPr>
                <w:rFonts w:ascii="Calibri" w:hAnsi="Calibri" w:cs="Calibri"/>
                <w:sz w:val="20"/>
                <w:szCs w:val="20"/>
              </w:rPr>
              <w:t>Gymnázium Brno, třída Kapitána Jaroše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obor gymnázium</w:t>
            </w:r>
          </w:p>
          <w:p w14:paraId="5525ACA5" w14:textId="61CA9D52" w:rsidR="00256B9B" w:rsidRPr="006357CD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B9B" w:rsidRPr="00D44661" w14:paraId="0598B069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53182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2F5DD9" w14:textId="0E8B7B8A" w:rsidR="00256B9B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Obdržálek Ondřej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DC8E31" w14:textId="2067C969" w:rsidR="00256B9B" w:rsidRPr="00D44661" w:rsidRDefault="00256B9B" w:rsidP="00256B9B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TRIVIS – Střední škola veřejnoprávní Brno – obor bezpečnostně právní činnost</w:t>
            </w:r>
          </w:p>
        </w:tc>
      </w:tr>
      <w:tr w:rsidR="00256B9B" w:rsidRPr="00D44661" w14:paraId="08BCA409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3D4B9D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A3CA62" w14:textId="739E46CC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Odehnal Petr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A40D51" w14:textId="5B4B3296" w:rsidR="00256B9B" w:rsidRPr="00246CB6" w:rsidRDefault="00256B9B" w:rsidP="00256B9B">
            <w:pPr>
              <w:rPr>
                <w:rFonts w:ascii="Calibri" w:hAnsi="Calibri" w:cs="Calibri"/>
                <w:sz w:val="20"/>
                <w:szCs w:val="20"/>
              </w:rPr>
            </w:pPr>
            <w:r w:rsidRPr="00246CB6">
              <w:rPr>
                <w:rFonts w:ascii="Calibri" w:hAnsi="Calibri" w:cs="Calibri"/>
                <w:sz w:val="20"/>
                <w:szCs w:val="20"/>
              </w:rPr>
              <w:t>Střední odborné učiliště Uherský Brod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obor farmář/zemědělec</w:t>
            </w:r>
          </w:p>
          <w:p w14:paraId="49EB97D2" w14:textId="347334BE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56B9B" w:rsidRPr="00D44661" w14:paraId="7FB3C658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2BF140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BD0A89" w14:textId="6B2E349B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Pohludková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Eva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9667F8" w14:textId="19942FA4" w:rsidR="00256B9B" w:rsidRPr="00D44661" w:rsidRDefault="00256B9B" w:rsidP="00256B9B">
            <w:pPr>
              <w:rPr>
                <w:rFonts w:ascii="Calibri" w:hAnsi="Calibri" w:cs="Calibri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Gymnázium a obchodní akademie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Bučovice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obchodní akademie</w:t>
            </w:r>
          </w:p>
        </w:tc>
      </w:tr>
      <w:tr w:rsidR="00256B9B" w:rsidRPr="00D44661" w14:paraId="1E2F23DB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A96121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7CFD48" w14:textId="4FB49D47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Prokeš Ondřej</w:t>
            </w:r>
          </w:p>
        </w:tc>
        <w:tc>
          <w:tcPr>
            <w:tcW w:w="6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B6D2C9" w14:textId="6B63B0E3" w:rsidR="00256B9B" w:rsidRPr="00D44661" w:rsidRDefault="00256B9B" w:rsidP="00256B9B">
            <w:pPr>
              <w:rPr>
                <w:rFonts w:ascii="Calibri" w:hAnsi="Calibri" w:cs="Calibri"/>
                <w:color w:val="00000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Integrovaná střední škola Slavkov u Brna – obor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truhlář</w:t>
            </w:r>
          </w:p>
        </w:tc>
      </w:tr>
      <w:tr w:rsidR="00256B9B" w:rsidRPr="00D44661" w14:paraId="14144514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857E1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6882C" w14:textId="319F8837" w:rsidR="00256B9B" w:rsidRPr="00D26579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EF37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Radvanová</w:t>
            </w:r>
            <w:proofErr w:type="spellEnd"/>
            <w:r w:rsidRPr="00EF37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Anna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081FE9" w14:textId="467A50A9" w:rsidR="00256B9B" w:rsidRPr="00D26579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D1F59"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Střední odborná škola a Střední odborné učiliště Vyškov – obor</w:t>
            </w:r>
            <w:r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303030"/>
                <w:sz w:val="20"/>
                <w:szCs w:val="20"/>
              </w:rPr>
              <w:t>agropodnikání</w:t>
            </w:r>
            <w:proofErr w:type="spellEnd"/>
          </w:p>
        </w:tc>
      </w:tr>
      <w:tr w:rsidR="00256B9B" w:rsidRPr="00D44661" w14:paraId="5450E656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14D38D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21CF55" w14:textId="706FA3AF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Spáčilová Erika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C69DAA" w14:textId="5DD9C836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Obchodní akademie a vyšší odborná škola Brno, Kotlářská – obor ekonomické lyceum</w:t>
            </w:r>
          </w:p>
        </w:tc>
      </w:tr>
      <w:tr w:rsidR="00256B9B" w:rsidRPr="00D44661" w14:paraId="7CB52DAF" w14:textId="77777777" w:rsidTr="008155BD">
        <w:trPr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BB07BD" w14:textId="77777777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44661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F4487B8" w14:textId="5B5CFAE5" w:rsidR="00256B9B" w:rsidRPr="00D6110F" w:rsidRDefault="00256B9B" w:rsidP="00256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Stavěl Jakub</w:t>
            </w:r>
          </w:p>
        </w:tc>
        <w:tc>
          <w:tcPr>
            <w:tcW w:w="6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6E2BB" w14:textId="17503ED8" w:rsidR="00256B9B" w:rsidRPr="00D44661" w:rsidRDefault="00256B9B" w:rsidP="00256B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Střední škola grafická Brno – obor reprodukční grafik pro média</w:t>
            </w:r>
          </w:p>
        </w:tc>
      </w:tr>
      <w:tr w:rsidR="00256B9B" w14:paraId="376F26AC" w14:textId="77777777" w:rsidTr="008155B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2E0252" w14:textId="75574DE3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C80BA0" w14:textId="1D6C6DA3" w:rsidR="00256B9B" w:rsidRDefault="00256B9B" w:rsidP="00256B9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Šaněk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Maxmilián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82AB09" w14:textId="44C6AB2D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Biskupské gymnázium Brno – obor gymnázium</w:t>
            </w:r>
          </w:p>
        </w:tc>
      </w:tr>
      <w:tr w:rsidR="00256B9B" w14:paraId="441BCEAF" w14:textId="77777777" w:rsidTr="008155B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6A7E35" w14:textId="3A86403F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655BEB" w14:textId="0DDF5B9C" w:rsidR="00256B9B" w:rsidRDefault="00256B9B" w:rsidP="00256B9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Šebečková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Terezie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E724DE" w14:textId="72B91F2E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Gymnázium a Střední odborná škola zdravotnická a ekonomická Vyškov – obor gymnázium</w:t>
            </w:r>
          </w:p>
        </w:tc>
      </w:tr>
      <w:tr w:rsidR="00256B9B" w14:paraId="6BEE016B" w14:textId="77777777" w:rsidTr="008155B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90F883" w14:textId="28886B1A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600F10" w14:textId="23FD45B7" w:rsidR="00256B9B" w:rsidRDefault="00256B9B" w:rsidP="00256B9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Šindlerová Bára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E543D0" w14:textId="412DA8C8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zdravotnická škola, Vyšší odborná škola zdravotnická, Brno Merhautova – obor asistent zubního technika</w:t>
            </w:r>
          </w:p>
        </w:tc>
      </w:tr>
      <w:tr w:rsidR="00256B9B" w14:paraId="6CCA58B9" w14:textId="77777777" w:rsidTr="008155BD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BB92F3" w14:textId="31E8C574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D0242" w14:textId="36D24417" w:rsidR="00256B9B" w:rsidRDefault="00256B9B" w:rsidP="00256B9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Urban Arnošt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5CD287" w14:textId="0D690322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44F7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Střední škola polytechnická Brno, Jílová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– obor </w:t>
            </w:r>
            <w:r w:rsidRPr="003B227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mechanik instalatérských a elektrotechnických zařízení</w:t>
            </w:r>
          </w:p>
        </w:tc>
      </w:tr>
      <w:tr w:rsidR="00256B9B" w14:paraId="6AB8866A" w14:textId="77777777" w:rsidTr="0092406F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7E1F87" w14:textId="0930AD57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5E092F" w14:textId="3899F4DA" w:rsidR="00256B9B" w:rsidRDefault="00256B9B" w:rsidP="00256B9B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Závodná Rozálie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DF2B50" w14:textId="7129283C" w:rsidR="00256B9B" w:rsidRDefault="00256B9B" w:rsidP="00256B9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Gymnázium a obchodní akademie </w:t>
            </w:r>
            <w:proofErr w:type="gramStart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Bučovice - obor</w:t>
            </w:r>
            <w:proofErr w:type="gramEnd"/>
            <w:r w:rsidRPr="65720F0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obchodní akademie</w:t>
            </w:r>
          </w:p>
        </w:tc>
      </w:tr>
    </w:tbl>
    <w:p w14:paraId="3A2E9D52" w14:textId="5320FD5A" w:rsidR="004B2777" w:rsidRDefault="004B2777" w:rsidP="65720F0A">
      <w:pPr>
        <w:rPr>
          <w:b/>
          <w:bCs/>
          <w:noProof/>
          <w:sz w:val="40"/>
          <w:szCs w:val="40"/>
        </w:rPr>
      </w:pPr>
    </w:p>
    <w:p w14:paraId="60A415D3" w14:textId="10D88D07" w:rsidR="004B2777" w:rsidRDefault="004B2777" w:rsidP="65720F0A">
      <w:pPr>
        <w:rPr>
          <w:b/>
          <w:bCs/>
          <w:noProof/>
          <w:sz w:val="32"/>
          <w:szCs w:val="32"/>
        </w:rPr>
      </w:pPr>
      <w:r w:rsidRPr="65720F0A">
        <w:rPr>
          <w:b/>
          <w:bCs/>
          <w:noProof/>
          <w:sz w:val="32"/>
          <w:szCs w:val="32"/>
        </w:rPr>
        <w:lastRenderedPageBreak/>
        <w:t>Víceletá gymnázia</w:t>
      </w:r>
      <w:r w:rsidR="00D132DC">
        <w:rPr>
          <w:b/>
          <w:bCs/>
          <w:noProof/>
          <w:sz w:val="32"/>
          <w:szCs w:val="32"/>
        </w:rPr>
        <w:t xml:space="preserve"> – seznam žáků na osmiletá gymnázia</w:t>
      </w:r>
    </w:p>
    <w:tbl>
      <w:tblPr>
        <w:tblW w:w="900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136"/>
      </w:tblGrid>
      <w:tr w:rsidR="00D132DC" w:rsidRPr="004B2777" w14:paraId="30BE009D" w14:textId="77777777" w:rsidTr="00D132DC">
        <w:trPr>
          <w:trHeight w:val="336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6F113D" w14:textId="77777777" w:rsidR="00D132DC" w:rsidRPr="004B2777" w:rsidRDefault="00D132DC" w:rsidP="00E9183A">
            <w:pPr>
              <w:rPr>
                <w:rFonts w:ascii="Calibri" w:hAnsi="Calibri" w:cs="Calibri"/>
                <w:color w:val="000000"/>
                <w:sz w:val="20"/>
              </w:rPr>
            </w:pPr>
            <w:r w:rsidRPr="004B2777">
              <w:rPr>
                <w:rFonts w:ascii="Calibri" w:hAnsi="Calibri" w:cs="Calibri"/>
                <w:color w:val="000000"/>
                <w:sz w:val="20"/>
              </w:rPr>
              <w:t>Pořadí</w:t>
            </w:r>
          </w:p>
        </w:tc>
        <w:tc>
          <w:tcPr>
            <w:tcW w:w="8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7F8784" w14:textId="640CF528" w:rsidR="00D132DC" w:rsidRPr="004B2777" w:rsidRDefault="00D132DC" w:rsidP="00E9183A">
            <w:pPr>
              <w:rPr>
                <w:rFonts w:ascii="Calibri" w:hAnsi="Calibri" w:cs="Calibri"/>
                <w:color w:val="000000"/>
                <w:sz w:val="20"/>
              </w:rPr>
            </w:pPr>
            <w:r w:rsidRPr="004B2777">
              <w:rPr>
                <w:rFonts w:ascii="Calibri" w:hAnsi="Calibri" w:cs="Calibri"/>
                <w:color w:val="000000"/>
                <w:sz w:val="20"/>
              </w:rPr>
              <w:t>Příjmení a jméno žáka</w:t>
            </w:r>
            <w:r w:rsidR="007C16CF">
              <w:rPr>
                <w:rFonts w:ascii="Calibri" w:hAnsi="Calibri" w:cs="Calibri"/>
                <w:color w:val="000000"/>
                <w:sz w:val="20"/>
              </w:rPr>
              <w:t>, třída</w:t>
            </w:r>
          </w:p>
        </w:tc>
      </w:tr>
      <w:tr w:rsidR="00D132DC" w:rsidRPr="004B2777" w14:paraId="3DD9C7FC" w14:textId="77777777" w:rsidTr="00D132DC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0B3AD0" w14:textId="77777777" w:rsidR="00D132DC" w:rsidRPr="00D6110F" w:rsidRDefault="00D132DC" w:rsidP="00D6110F">
            <w:pPr>
              <w:rPr>
                <w:rFonts w:ascii="Calibri" w:hAnsi="Calibri" w:cs="Calibri"/>
                <w:color w:val="000000"/>
                <w:sz w:val="22"/>
              </w:rPr>
            </w:pPr>
            <w:r w:rsidRPr="00D6110F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4EAF636" w14:textId="11B8B64C" w:rsidR="00D132DC" w:rsidRPr="006E0251" w:rsidRDefault="00F824BA" w:rsidP="65720F0A">
            <w:pPr>
              <w:spacing w:line="259" w:lineRule="auto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Brázdová Zuzana </w:t>
            </w:r>
            <w:r w:rsidR="008A1C4D"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5. B</w:t>
            </w:r>
          </w:p>
        </w:tc>
      </w:tr>
      <w:tr w:rsidR="00D132DC" w:rsidRPr="004B2777" w14:paraId="02D91DF1" w14:textId="77777777" w:rsidTr="00D132DC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42F596" w14:textId="77777777" w:rsidR="00D132DC" w:rsidRPr="00D6110F" w:rsidRDefault="00D132DC" w:rsidP="00E9183A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838F2C" w14:textId="72247CFB" w:rsidR="00D132DC" w:rsidRPr="006E0251" w:rsidRDefault="00650CEF" w:rsidP="65720F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Poláček Marek 5. B</w:t>
            </w:r>
          </w:p>
        </w:tc>
      </w:tr>
      <w:tr w:rsidR="00D132DC" w:rsidRPr="004B2777" w14:paraId="723BC4D3" w14:textId="77777777" w:rsidTr="00D132DC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036E3D" w14:textId="77777777" w:rsidR="00D132DC" w:rsidRPr="00D6110F" w:rsidRDefault="00D132DC" w:rsidP="00E9183A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A0F2E0" w14:textId="44E2BA7A" w:rsidR="00D132DC" w:rsidRPr="006E0251" w:rsidRDefault="00650CEF" w:rsidP="65720F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Dvořák Jakub 5. A</w:t>
            </w:r>
          </w:p>
        </w:tc>
      </w:tr>
      <w:tr w:rsidR="00D132DC" w:rsidRPr="004B2777" w14:paraId="0A5DB2CE" w14:textId="77777777" w:rsidTr="00D132DC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964D78" w14:textId="77777777" w:rsidR="00D132DC" w:rsidRPr="00D6110F" w:rsidRDefault="00D132DC" w:rsidP="00E9183A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AFCE49" w14:textId="38148278" w:rsidR="00D132DC" w:rsidRPr="006E0251" w:rsidRDefault="00650CEF" w:rsidP="65720F0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Vykoukal Ondřej 5. B</w:t>
            </w:r>
          </w:p>
        </w:tc>
      </w:tr>
      <w:tr w:rsidR="00D132DC" w14:paraId="120C7B49" w14:textId="77777777" w:rsidTr="00D132DC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D5A9B1" w14:textId="67EFF857" w:rsidR="00D132DC" w:rsidRDefault="00D132DC" w:rsidP="65720F0A">
            <w:p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65720F0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511B50" w14:textId="77B80703" w:rsidR="00D132DC" w:rsidRPr="006E0251" w:rsidRDefault="004C0D87" w:rsidP="65720F0A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Földy</w:t>
            </w:r>
            <w:proofErr w:type="spellEnd"/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Andrej </w:t>
            </w:r>
            <w:r w:rsidR="00D81E0B"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5.</w:t>
            </w:r>
            <w:proofErr w:type="gramEnd"/>
            <w:r w:rsidR="00D81E0B"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A</w:t>
            </w:r>
          </w:p>
        </w:tc>
      </w:tr>
      <w:tr w:rsidR="00D132DC" w14:paraId="3A37AC3A" w14:textId="77777777" w:rsidTr="00D132DC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F0A194" w14:textId="04D6EF76" w:rsidR="00D132DC" w:rsidRPr="65720F0A" w:rsidRDefault="00D132DC" w:rsidP="65720F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737A90" w14:textId="0B72FFE6" w:rsidR="00D132DC" w:rsidRPr="006E0251" w:rsidRDefault="00D81E0B" w:rsidP="65720F0A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Mráz Tomáš 5. B</w:t>
            </w:r>
          </w:p>
        </w:tc>
      </w:tr>
      <w:tr w:rsidR="00D132DC" w14:paraId="0B1B94BA" w14:textId="77777777" w:rsidTr="00D132DC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C5E700" w14:textId="44AD32CC" w:rsidR="00D132DC" w:rsidRPr="65720F0A" w:rsidRDefault="00D132DC" w:rsidP="65720F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3BB87A" w14:textId="006F09DF" w:rsidR="00D132DC" w:rsidRPr="006E0251" w:rsidRDefault="00D81E0B" w:rsidP="65720F0A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Spáčil Václav 5. B</w:t>
            </w:r>
          </w:p>
        </w:tc>
      </w:tr>
      <w:tr w:rsidR="00D132DC" w14:paraId="49DFA4E9" w14:textId="77777777" w:rsidTr="00D132DC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55344A" w14:textId="4382870A" w:rsidR="00D132DC" w:rsidRPr="65720F0A" w:rsidRDefault="00D132DC" w:rsidP="65720F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C3E14F" w14:textId="49184139" w:rsidR="00D132DC" w:rsidRPr="006E0251" w:rsidRDefault="006E0251" w:rsidP="65720F0A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Kočica Štěpán 5. B</w:t>
            </w:r>
          </w:p>
        </w:tc>
      </w:tr>
      <w:tr w:rsidR="00D132DC" w14:paraId="13C88262" w14:textId="77777777" w:rsidTr="00D132DC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6BCF74" w14:textId="018356B0" w:rsidR="00D132DC" w:rsidRPr="65720F0A" w:rsidRDefault="00D132DC" w:rsidP="65720F0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028131" w14:textId="75082957" w:rsidR="00D132DC" w:rsidRPr="006E0251" w:rsidRDefault="006E0251" w:rsidP="65720F0A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6E02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Kuchta Jakub 5. B</w:t>
            </w:r>
          </w:p>
        </w:tc>
      </w:tr>
    </w:tbl>
    <w:p w14:paraId="007DCDA8" w14:textId="2968C575" w:rsidR="004B2777" w:rsidRDefault="004B2777" w:rsidP="65720F0A">
      <w:pPr>
        <w:rPr>
          <w:b/>
          <w:bCs/>
          <w:noProof/>
        </w:rPr>
      </w:pPr>
    </w:p>
    <w:sectPr w:rsidR="004B2777" w:rsidSect="0088791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A5C8"/>
    <w:multiLevelType w:val="hybridMultilevel"/>
    <w:tmpl w:val="963C2294"/>
    <w:lvl w:ilvl="0" w:tplc="028E6A7C">
      <w:start w:val="1"/>
      <w:numFmt w:val="decimal"/>
      <w:lvlText w:val="%1."/>
      <w:lvlJc w:val="left"/>
      <w:pPr>
        <w:ind w:left="720" w:hanging="360"/>
      </w:pPr>
    </w:lvl>
    <w:lvl w:ilvl="1" w:tplc="AE849D9C">
      <w:start w:val="1"/>
      <w:numFmt w:val="lowerLetter"/>
      <w:lvlText w:val="%2."/>
      <w:lvlJc w:val="left"/>
      <w:pPr>
        <w:ind w:left="1440" w:hanging="360"/>
      </w:pPr>
    </w:lvl>
    <w:lvl w:ilvl="2" w:tplc="D5C0A2E8">
      <w:start w:val="1"/>
      <w:numFmt w:val="lowerRoman"/>
      <w:lvlText w:val="%3."/>
      <w:lvlJc w:val="right"/>
      <w:pPr>
        <w:ind w:left="2160" w:hanging="180"/>
      </w:pPr>
    </w:lvl>
    <w:lvl w:ilvl="3" w:tplc="21E253EC">
      <w:start w:val="1"/>
      <w:numFmt w:val="decimal"/>
      <w:lvlText w:val="%4."/>
      <w:lvlJc w:val="left"/>
      <w:pPr>
        <w:ind w:left="2880" w:hanging="360"/>
      </w:pPr>
    </w:lvl>
    <w:lvl w:ilvl="4" w:tplc="F37A35B4">
      <w:start w:val="1"/>
      <w:numFmt w:val="lowerLetter"/>
      <w:lvlText w:val="%5."/>
      <w:lvlJc w:val="left"/>
      <w:pPr>
        <w:ind w:left="3600" w:hanging="360"/>
      </w:pPr>
    </w:lvl>
    <w:lvl w:ilvl="5" w:tplc="B34E38A0">
      <w:start w:val="1"/>
      <w:numFmt w:val="lowerRoman"/>
      <w:lvlText w:val="%6."/>
      <w:lvlJc w:val="right"/>
      <w:pPr>
        <w:ind w:left="4320" w:hanging="180"/>
      </w:pPr>
    </w:lvl>
    <w:lvl w:ilvl="6" w:tplc="E5020DB8">
      <w:start w:val="1"/>
      <w:numFmt w:val="decimal"/>
      <w:lvlText w:val="%7."/>
      <w:lvlJc w:val="left"/>
      <w:pPr>
        <w:ind w:left="5040" w:hanging="360"/>
      </w:pPr>
    </w:lvl>
    <w:lvl w:ilvl="7" w:tplc="A2308B36">
      <w:start w:val="1"/>
      <w:numFmt w:val="lowerLetter"/>
      <w:lvlText w:val="%8."/>
      <w:lvlJc w:val="left"/>
      <w:pPr>
        <w:ind w:left="5760" w:hanging="360"/>
      </w:pPr>
    </w:lvl>
    <w:lvl w:ilvl="8" w:tplc="2E5E21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5CED0"/>
    <w:multiLevelType w:val="hybridMultilevel"/>
    <w:tmpl w:val="8CF4D670"/>
    <w:lvl w:ilvl="0" w:tplc="1652CF6A">
      <w:start w:val="1"/>
      <w:numFmt w:val="decimal"/>
      <w:lvlText w:val="%1."/>
      <w:lvlJc w:val="left"/>
      <w:pPr>
        <w:ind w:left="720" w:hanging="360"/>
      </w:pPr>
    </w:lvl>
    <w:lvl w:ilvl="1" w:tplc="B4EC6992">
      <w:start w:val="1"/>
      <w:numFmt w:val="lowerLetter"/>
      <w:lvlText w:val="%2."/>
      <w:lvlJc w:val="left"/>
      <w:pPr>
        <w:ind w:left="1440" w:hanging="360"/>
      </w:pPr>
    </w:lvl>
    <w:lvl w:ilvl="2" w:tplc="9CFCFD70">
      <w:start w:val="1"/>
      <w:numFmt w:val="lowerRoman"/>
      <w:lvlText w:val="%3."/>
      <w:lvlJc w:val="right"/>
      <w:pPr>
        <w:ind w:left="2160" w:hanging="180"/>
      </w:pPr>
    </w:lvl>
    <w:lvl w:ilvl="3" w:tplc="609EE10E">
      <w:start w:val="1"/>
      <w:numFmt w:val="decimal"/>
      <w:lvlText w:val="%4."/>
      <w:lvlJc w:val="left"/>
      <w:pPr>
        <w:ind w:left="2880" w:hanging="360"/>
      </w:pPr>
    </w:lvl>
    <w:lvl w:ilvl="4" w:tplc="98929CF8">
      <w:start w:val="1"/>
      <w:numFmt w:val="lowerLetter"/>
      <w:lvlText w:val="%5."/>
      <w:lvlJc w:val="left"/>
      <w:pPr>
        <w:ind w:left="3600" w:hanging="360"/>
      </w:pPr>
    </w:lvl>
    <w:lvl w:ilvl="5" w:tplc="5EE03190">
      <w:start w:val="1"/>
      <w:numFmt w:val="lowerRoman"/>
      <w:lvlText w:val="%6."/>
      <w:lvlJc w:val="right"/>
      <w:pPr>
        <w:ind w:left="4320" w:hanging="180"/>
      </w:pPr>
    </w:lvl>
    <w:lvl w:ilvl="6" w:tplc="E3F49180">
      <w:start w:val="1"/>
      <w:numFmt w:val="decimal"/>
      <w:lvlText w:val="%7."/>
      <w:lvlJc w:val="left"/>
      <w:pPr>
        <w:ind w:left="5040" w:hanging="360"/>
      </w:pPr>
    </w:lvl>
    <w:lvl w:ilvl="7" w:tplc="606EB420">
      <w:start w:val="1"/>
      <w:numFmt w:val="lowerLetter"/>
      <w:lvlText w:val="%8."/>
      <w:lvlJc w:val="left"/>
      <w:pPr>
        <w:ind w:left="5760" w:hanging="360"/>
      </w:pPr>
    </w:lvl>
    <w:lvl w:ilvl="8" w:tplc="B690619A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30397">
    <w:abstractNumId w:val="0"/>
  </w:num>
  <w:num w:numId="2" w16cid:durableId="1312977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12"/>
    <w:rsid w:val="00004C56"/>
    <w:rsid w:val="000352AA"/>
    <w:rsid w:val="00082C56"/>
    <w:rsid w:val="000A6723"/>
    <w:rsid w:val="000B1D09"/>
    <w:rsid w:val="000B521A"/>
    <w:rsid w:val="000C0651"/>
    <w:rsid w:val="000C3F3B"/>
    <w:rsid w:val="000E554D"/>
    <w:rsid w:val="000E7A90"/>
    <w:rsid w:val="000E7D6D"/>
    <w:rsid w:val="000F1D53"/>
    <w:rsid w:val="000F6091"/>
    <w:rsid w:val="00127776"/>
    <w:rsid w:val="00141767"/>
    <w:rsid w:val="00161D15"/>
    <w:rsid w:val="0016366D"/>
    <w:rsid w:val="00164ADF"/>
    <w:rsid w:val="001669FD"/>
    <w:rsid w:val="001670F7"/>
    <w:rsid w:val="001721EA"/>
    <w:rsid w:val="00173D48"/>
    <w:rsid w:val="00176223"/>
    <w:rsid w:val="00182F45"/>
    <w:rsid w:val="001832F7"/>
    <w:rsid w:val="00187F22"/>
    <w:rsid w:val="0018B875"/>
    <w:rsid w:val="001907CE"/>
    <w:rsid w:val="00191B07"/>
    <w:rsid w:val="001A56BC"/>
    <w:rsid w:val="001B7C8C"/>
    <w:rsid w:val="001C2358"/>
    <w:rsid w:val="001E6FF8"/>
    <w:rsid w:val="001F4FFC"/>
    <w:rsid w:val="00215118"/>
    <w:rsid w:val="002210D3"/>
    <w:rsid w:val="00225F1B"/>
    <w:rsid w:val="002378EB"/>
    <w:rsid w:val="00246CB6"/>
    <w:rsid w:val="002539C0"/>
    <w:rsid w:val="0025514F"/>
    <w:rsid w:val="00256B9B"/>
    <w:rsid w:val="00263BAE"/>
    <w:rsid w:val="0027065E"/>
    <w:rsid w:val="002878D3"/>
    <w:rsid w:val="002947C3"/>
    <w:rsid w:val="002947CA"/>
    <w:rsid w:val="002A0B97"/>
    <w:rsid w:val="002A45BD"/>
    <w:rsid w:val="002B3D0B"/>
    <w:rsid w:val="002F260F"/>
    <w:rsid w:val="002F63E1"/>
    <w:rsid w:val="00312AD7"/>
    <w:rsid w:val="003231DD"/>
    <w:rsid w:val="00340FA1"/>
    <w:rsid w:val="0035617C"/>
    <w:rsid w:val="0037021A"/>
    <w:rsid w:val="00396050"/>
    <w:rsid w:val="003970C8"/>
    <w:rsid w:val="00397DA4"/>
    <w:rsid w:val="003A1EA2"/>
    <w:rsid w:val="003A277F"/>
    <w:rsid w:val="003B2278"/>
    <w:rsid w:val="003B61D9"/>
    <w:rsid w:val="003C0057"/>
    <w:rsid w:val="003D7E8B"/>
    <w:rsid w:val="003E1E80"/>
    <w:rsid w:val="00406FFD"/>
    <w:rsid w:val="004416AD"/>
    <w:rsid w:val="00444660"/>
    <w:rsid w:val="004564D8"/>
    <w:rsid w:val="004569E1"/>
    <w:rsid w:val="00472A76"/>
    <w:rsid w:val="00483E0D"/>
    <w:rsid w:val="004841CD"/>
    <w:rsid w:val="00486758"/>
    <w:rsid w:val="004939C1"/>
    <w:rsid w:val="004B2777"/>
    <w:rsid w:val="004C0D87"/>
    <w:rsid w:val="004C1477"/>
    <w:rsid w:val="004C3E51"/>
    <w:rsid w:val="004C6523"/>
    <w:rsid w:val="004F0F71"/>
    <w:rsid w:val="00501BC8"/>
    <w:rsid w:val="005031BA"/>
    <w:rsid w:val="00510274"/>
    <w:rsid w:val="0051176E"/>
    <w:rsid w:val="00520C94"/>
    <w:rsid w:val="00523861"/>
    <w:rsid w:val="00523C81"/>
    <w:rsid w:val="00526D60"/>
    <w:rsid w:val="00530F28"/>
    <w:rsid w:val="00531269"/>
    <w:rsid w:val="00532407"/>
    <w:rsid w:val="00534D91"/>
    <w:rsid w:val="005365D1"/>
    <w:rsid w:val="005405A2"/>
    <w:rsid w:val="00542729"/>
    <w:rsid w:val="00546700"/>
    <w:rsid w:val="005524C8"/>
    <w:rsid w:val="0055256F"/>
    <w:rsid w:val="00552B96"/>
    <w:rsid w:val="00563EF0"/>
    <w:rsid w:val="00566961"/>
    <w:rsid w:val="0056797C"/>
    <w:rsid w:val="0057092F"/>
    <w:rsid w:val="00577B38"/>
    <w:rsid w:val="0058545A"/>
    <w:rsid w:val="005A3949"/>
    <w:rsid w:val="005C2EDB"/>
    <w:rsid w:val="005C691D"/>
    <w:rsid w:val="005E61A2"/>
    <w:rsid w:val="005F31A4"/>
    <w:rsid w:val="00600C5E"/>
    <w:rsid w:val="00603AAB"/>
    <w:rsid w:val="0062320A"/>
    <w:rsid w:val="006357CD"/>
    <w:rsid w:val="00636C56"/>
    <w:rsid w:val="00640176"/>
    <w:rsid w:val="00650CEF"/>
    <w:rsid w:val="00654118"/>
    <w:rsid w:val="0066196C"/>
    <w:rsid w:val="006625CD"/>
    <w:rsid w:val="00664D9C"/>
    <w:rsid w:val="00666010"/>
    <w:rsid w:val="0067154F"/>
    <w:rsid w:val="006854E8"/>
    <w:rsid w:val="006A5F7B"/>
    <w:rsid w:val="006A6CB7"/>
    <w:rsid w:val="006B6859"/>
    <w:rsid w:val="006E0251"/>
    <w:rsid w:val="006F6767"/>
    <w:rsid w:val="007065D6"/>
    <w:rsid w:val="00715EBA"/>
    <w:rsid w:val="00717A08"/>
    <w:rsid w:val="00717BE9"/>
    <w:rsid w:val="00731EA8"/>
    <w:rsid w:val="007327F7"/>
    <w:rsid w:val="0073445B"/>
    <w:rsid w:val="007410C9"/>
    <w:rsid w:val="00742CBE"/>
    <w:rsid w:val="0076079E"/>
    <w:rsid w:val="00761138"/>
    <w:rsid w:val="0076434C"/>
    <w:rsid w:val="007777CF"/>
    <w:rsid w:val="00785E5B"/>
    <w:rsid w:val="007936C5"/>
    <w:rsid w:val="007A79FE"/>
    <w:rsid w:val="007A7BCF"/>
    <w:rsid w:val="007B0F56"/>
    <w:rsid w:val="007B742F"/>
    <w:rsid w:val="007C16CF"/>
    <w:rsid w:val="007C22FB"/>
    <w:rsid w:val="007D2DED"/>
    <w:rsid w:val="007E3B5E"/>
    <w:rsid w:val="007E7DE7"/>
    <w:rsid w:val="007F6209"/>
    <w:rsid w:val="007F7DDD"/>
    <w:rsid w:val="00801545"/>
    <w:rsid w:val="008155BD"/>
    <w:rsid w:val="00816D82"/>
    <w:rsid w:val="008265C4"/>
    <w:rsid w:val="008354E8"/>
    <w:rsid w:val="008379E4"/>
    <w:rsid w:val="00842311"/>
    <w:rsid w:val="00853E60"/>
    <w:rsid w:val="00860CE1"/>
    <w:rsid w:val="00887911"/>
    <w:rsid w:val="00890930"/>
    <w:rsid w:val="008909E9"/>
    <w:rsid w:val="008A060A"/>
    <w:rsid w:val="008A1C4D"/>
    <w:rsid w:val="008B0CFB"/>
    <w:rsid w:val="008B45F1"/>
    <w:rsid w:val="008D1775"/>
    <w:rsid w:val="008D78B7"/>
    <w:rsid w:val="008E219A"/>
    <w:rsid w:val="008E5957"/>
    <w:rsid w:val="008F4AFA"/>
    <w:rsid w:val="008F5019"/>
    <w:rsid w:val="00904028"/>
    <w:rsid w:val="00914ACB"/>
    <w:rsid w:val="00915D12"/>
    <w:rsid w:val="009350F5"/>
    <w:rsid w:val="00940E1C"/>
    <w:rsid w:val="009410A0"/>
    <w:rsid w:val="009447D5"/>
    <w:rsid w:val="0094484D"/>
    <w:rsid w:val="009472F0"/>
    <w:rsid w:val="00952AE2"/>
    <w:rsid w:val="00963838"/>
    <w:rsid w:val="00966986"/>
    <w:rsid w:val="00991F30"/>
    <w:rsid w:val="009A38CA"/>
    <w:rsid w:val="009B4CAD"/>
    <w:rsid w:val="009C025B"/>
    <w:rsid w:val="009C5060"/>
    <w:rsid w:val="009E0E66"/>
    <w:rsid w:val="009E180B"/>
    <w:rsid w:val="009E4314"/>
    <w:rsid w:val="009E4694"/>
    <w:rsid w:val="009F2BFC"/>
    <w:rsid w:val="009FB1DD"/>
    <w:rsid w:val="00A036E5"/>
    <w:rsid w:val="00A23A39"/>
    <w:rsid w:val="00A26098"/>
    <w:rsid w:val="00A307EE"/>
    <w:rsid w:val="00A35727"/>
    <w:rsid w:val="00A41126"/>
    <w:rsid w:val="00A66377"/>
    <w:rsid w:val="00A77B3A"/>
    <w:rsid w:val="00A9240B"/>
    <w:rsid w:val="00A9684D"/>
    <w:rsid w:val="00AB56D6"/>
    <w:rsid w:val="00AD3B3E"/>
    <w:rsid w:val="00B002B3"/>
    <w:rsid w:val="00B00C38"/>
    <w:rsid w:val="00B07AED"/>
    <w:rsid w:val="00B20E85"/>
    <w:rsid w:val="00B26373"/>
    <w:rsid w:val="00B27AFB"/>
    <w:rsid w:val="00B27E6F"/>
    <w:rsid w:val="00B36324"/>
    <w:rsid w:val="00B4667F"/>
    <w:rsid w:val="00B52ED4"/>
    <w:rsid w:val="00B55C0E"/>
    <w:rsid w:val="00B56071"/>
    <w:rsid w:val="00B70CF6"/>
    <w:rsid w:val="00B84658"/>
    <w:rsid w:val="00B92222"/>
    <w:rsid w:val="00B94661"/>
    <w:rsid w:val="00B96482"/>
    <w:rsid w:val="00B96525"/>
    <w:rsid w:val="00BA59C0"/>
    <w:rsid w:val="00BA6409"/>
    <w:rsid w:val="00BC0F6C"/>
    <w:rsid w:val="00BD666B"/>
    <w:rsid w:val="00BE1F6F"/>
    <w:rsid w:val="00BE7C01"/>
    <w:rsid w:val="00BE7C93"/>
    <w:rsid w:val="00BF0885"/>
    <w:rsid w:val="00BF233F"/>
    <w:rsid w:val="00BF7639"/>
    <w:rsid w:val="00C01890"/>
    <w:rsid w:val="00C13289"/>
    <w:rsid w:val="00C14DEE"/>
    <w:rsid w:val="00C15296"/>
    <w:rsid w:val="00C212F5"/>
    <w:rsid w:val="00C40E30"/>
    <w:rsid w:val="00C53867"/>
    <w:rsid w:val="00C560E1"/>
    <w:rsid w:val="00C563FC"/>
    <w:rsid w:val="00C60200"/>
    <w:rsid w:val="00C60F93"/>
    <w:rsid w:val="00C67776"/>
    <w:rsid w:val="00C721E6"/>
    <w:rsid w:val="00C76569"/>
    <w:rsid w:val="00C807DA"/>
    <w:rsid w:val="00C823DB"/>
    <w:rsid w:val="00C878EB"/>
    <w:rsid w:val="00C8792E"/>
    <w:rsid w:val="00CA23F4"/>
    <w:rsid w:val="00CA30F3"/>
    <w:rsid w:val="00CD037B"/>
    <w:rsid w:val="00CD1F59"/>
    <w:rsid w:val="00CD6EE8"/>
    <w:rsid w:val="00CE1364"/>
    <w:rsid w:val="00CE4669"/>
    <w:rsid w:val="00CE6524"/>
    <w:rsid w:val="00CF5EFD"/>
    <w:rsid w:val="00CF635A"/>
    <w:rsid w:val="00D059CE"/>
    <w:rsid w:val="00D10C39"/>
    <w:rsid w:val="00D132DC"/>
    <w:rsid w:val="00D149E3"/>
    <w:rsid w:val="00D24119"/>
    <w:rsid w:val="00D26579"/>
    <w:rsid w:val="00D276BA"/>
    <w:rsid w:val="00D34FBC"/>
    <w:rsid w:val="00D354C9"/>
    <w:rsid w:val="00D44661"/>
    <w:rsid w:val="00D44F72"/>
    <w:rsid w:val="00D6110F"/>
    <w:rsid w:val="00D6338F"/>
    <w:rsid w:val="00D81E0B"/>
    <w:rsid w:val="00D91FE5"/>
    <w:rsid w:val="00D959C4"/>
    <w:rsid w:val="00DA0C4F"/>
    <w:rsid w:val="00DA73AD"/>
    <w:rsid w:val="00DB3A5B"/>
    <w:rsid w:val="00DC3153"/>
    <w:rsid w:val="00DD3F8D"/>
    <w:rsid w:val="00DE35A4"/>
    <w:rsid w:val="00DE75D2"/>
    <w:rsid w:val="00DF12CB"/>
    <w:rsid w:val="00E05DA7"/>
    <w:rsid w:val="00E07D6A"/>
    <w:rsid w:val="00E3256A"/>
    <w:rsid w:val="00E352DF"/>
    <w:rsid w:val="00E521EC"/>
    <w:rsid w:val="00E63B8B"/>
    <w:rsid w:val="00E66382"/>
    <w:rsid w:val="00E7000A"/>
    <w:rsid w:val="00E70526"/>
    <w:rsid w:val="00E80700"/>
    <w:rsid w:val="00E86B0D"/>
    <w:rsid w:val="00E90956"/>
    <w:rsid w:val="00E9183A"/>
    <w:rsid w:val="00E97ACF"/>
    <w:rsid w:val="00EA04C8"/>
    <w:rsid w:val="00EA1E71"/>
    <w:rsid w:val="00EF375C"/>
    <w:rsid w:val="00EF6FBB"/>
    <w:rsid w:val="00F0650C"/>
    <w:rsid w:val="00F11784"/>
    <w:rsid w:val="00F12E59"/>
    <w:rsid w:val="00F15248"/>
    <w:rsid w:val="00F27126"/>
    <w:rsid w:val="00F369E6"/>
    <w:rsid w:val="00F4015C"/>
    <w:rsid w:val="00F4709E"/>
    <w:rsid w:val="00F541D9"/>
    <w:rsid w:val="00F62278"/>
    <w:rsid w:val="00F824BA"/>
    <w:rsid w:val="00F831B2"/>
    <w:rsid w:val="00F86D99"/>
    <w:rsid w:val="00F922EA"/>
    <w:rsid w:val="00F92453"/>
    <w:rsid w:val="00F92ACE"/>
    <w:rsid w:val="00F93EAF"/>
    <w:rsid w:val="00FB3E12"/>
    <w:rsid w:val="00FB4467"/>
    <w:rsid w:val="00FB6BAD"/>
    <w:rsid w:val="00FD1A79"/>
    <w:rsid w:val="00FD5A66"/>
    <w:rsid w:val="00FDDB7E"/>
    <w:rsid w:val="00FE45D3"/>
    <w:rsid w:val="00FE48FA"/>
    <w:rsid w:val="00FF21EF"/>
    <w:rsid w:val="00FF64DC"/>
    <w:rsid w:val="00FF77EA"/>
    <w:rsid w:val="05A09D88"/>
    <w:rsid w:val="05D14CA1"/>
    <w:rsid w:val="0674C7C6"/>
    <w:rsid w:val="0723458C"/>
    <w:rsid w:val="08D40D4F"/>
    <w:rsid w:val="095ABEB6"/>
    <w:rsid w:val="097F826A"/>
    <w:rsid w:val="09AC7FEC"/>
    <w:rsid w:val="0A340F8E"/>
    <w:rsid w:val="0A983DF5"/>
    <w:rsid w:val="0BF6B6AF"/>
    <w:rsid w:val="0D6BB050"/>
    <w:rsid w:val="0E322716"/>
    <w:rsid w:val="0F2E5771"/>
    <w:rsid w:val="10FCC0FD"/>
    <w:rsid w:val="1211B1F8"/>
    <w:rsid w:val="12AFCFA9"/>
    <w:rsid w:val="14171615"/>
    <w:rsid w:val="146D4CAD"/>
    <w:rsid w:val="16D41064"/>
    <w:rsid w:val="177F778E"/>
    <w:rsid w:val="18D539B7"/>
    <w:rsid w:val="1A374268"/>
    <w:rsid w:val="1ABAE18E"/>
    <w:rsid w:val="1AD409EB"/>
    <w:rsid w:val="1B7A1A8C"/>
    <w:rsid w:val="1C8B5AFF"/>
    <w:rsid w:val="1D24CCB6"/>
    <w:rsid w:val="1D6EE32A"/>
    <w:rsid w:val="1DF28250"/>
    <w:rsid w:val="1E272B60"/>
    <w:rsid w:val="1F4C68C1"/>
    <w:rsid w:val="1F56C9C7"/>
    <w:rsid w:val="2011676E"/>
    <w:rsid w:val="206BB011"/>
    <w:rsid w:val="212AED9E"/>
    <w:rsid w:val="21F83DD9"/>
    <w:rsid w:val="22840983"/>
    <w:rsid w:val="236FDEF0"/>
    <w:rsid w:val="24352765"/>
    <w:rsid w:val="243B79B1"/>
    <w:rsid w:val="2461C3D4"/>
    <w:rsid w:val="2563B5B6"/>
    <w:rsid w:val="26D82ECB"/>
    <w:rsid w:val="2CFB567F"/>
    <w:rsid w:val="2D8BA3E2"/>
    <w:rsid w:val="2E93A85D"/>
    <w:rsid w:val="2EDEAE67"/>
    <w:rsid w:val="2F04ED53"/>
    <w:rsid w:val="2F17E9C0"/>
    <w:rsid w:val="2FA4767B"/>
    <w:rsid w:val="2FE10D11"/>
    <w:rsid w:val="3086FE97"/>
    <w:rsid w:val="30B3BA21"/>
    <w:rsid w:val="31CB491F"/>
    <w:rsid w:val="32B39E1B"/>
    <w:rsid w:val="334DF123"/>
    <w:rsid w:val="349BF13F"/>
    <w:rsid w:val="354DEFEB"/>
    <w:rsid w:val="355A6FBA"/>
    <w:rsid w:val="38E3E1CF"/>
    <w:rsid w:val="39EE6A6D"/>
    <w:rsid w:val="3A25F357"/>
    <w:rsid w:val="3C80FCB6"/>
    <w:rsid w:val="3E90A3CA"/>
    <w:rsid w:val="3E958A9F"/>
    <w:rsid w:val="3F015200"/>
    <w:rsid w:val="3F571A90"/>
    <w:rsid w:val="41189360"/>
    <w:rsid w:val="41C8448C"/>
    <w:rsid w:val="44C91CD6"/>
    <w:rsid w:val="4704765F"/>
    <w:rsid w:val="48234488"/>
    <w:rsid w:val="485E5CD0"/>
    <w:rsid w:val="4877CD9E"/>
    <w:rsid w:val="496A39C4"/>
    <w:rsid w:val="49BCA67F"/>
    <w:rsid w:val="4A4404A7"/>
    <w:rsid w:val="4AB26C48"/>
    <w:rsid w:val="4CC45F5B"/>
    <w:rsid w:val="4D56ACB8"/>
    <w:rsid w:val="4DE591C9"/>
    <w:rsid w:val="4E6FFF1C"/>
    <w:rsid w:val="4E706E74"/>
    <w:rsid w:val="4F030243"/>
    <w:rsid w:val="4F81622A"/>
    <w:rsid w:val="4FCC6834"/>
    <w:rsid w:val="522F30E8"/>
    <w:rsid w:val="52579AD2"/>
    <w:rsid w:val="5343703F"/>
    <w:rsid w:val="5493719C"/>
    <w:rsid w:val="566151E4"/>
    <w:rsid w:val="56A8E37D"/>
    <w:rsid w:val="572B0BF5"/>
    <w:rsid w:val="57C89850"/>
    <w:rsid w:val="57D77A19"/>
    <w:rsid w:val="58A52FB3"/>
    <w:rsid w:val="5C847998"/>
    <w:rsid w:val="5D5AFD94"/>
    <w:rsid w:val="5E7E410C"/>
    <w:rsid w:val="5F46FE5F"/>
    <w:rsid w:val="6008342A"/>
    <w:rsid w:val="603CDD3A"/>
    <w:rsid w:val="60B04198"/>
    <w:rsid w:val="6175E30D"/>
    <w:rsid w:val="624C11F9"/>
    <w:rsid w:val="62BC35C6"/>
    <w:rsid w:val="63485932"/>
    <w:rsid w:val="63E7E25A"/>
    <w:rsid w:val="65720F0A"/>
    <w:rsid w:val="665E4D51"/>
    <w:rsid w:val="6736AEAC"/>
    <w:rsid w:val="68A4092F"/>
    <w:rsid w:val="69B79AB6"/>
    <w:rsid w:val="6BA89CE7"/>
    <w:rsid w:val="6D81DB58"/>
    <w:rsid w:val="6E3C6CA8"/>
    <w:rsid w:val="6E409DA3"/>
    <w:rsid w:val="700D1D1D"/>
    <w:rsid w:val="71E0FEB9"/>
    <w:rsid w:val="72D8F67E"/>
    <w:rsid w:val="7344BDDF"/>
    <w:rsid w:val="75C89A6F"/>
    <w:rsid w:val="77815C6B"/>
    <w:rsid w:val="7A3E698F"/>
    <w:rsid w:val="7A75352E"/>
    <w:rsid w:val="7AC18173"/>
    <w:rsid w:val="7AC1F0CB"/>
    <w:rsid w:val="7B05F84E"/>
    <w:rsid w:val="7B8C74C9"/>
    <w:rsid w:val="7CEBA025"/>
    <w:rsid w:val="7E3B56B6"/>
    <w:rsid w:val="7E3D9910"/>
    <w:rsid w:val="7E877086"/>
    <w:rsid w:val="7F74107F"/>
    <w:rsid w:val="7F7B3379"/>
    <w:rsid w:val="7F94F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A0A6A60"/>
  <w15:chartTrackingRefBased/>
  <w15:docId w15:val="{00017A42-AE6D-4F69-BEE2-FD5F02A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65D6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F4709E"/>
    <w:rPr>
      <w:b/>
      <w:bCs/>
      <w:sz w:val="20"/>
      <w:szCs w:val="20"/>
    </w:rPr>
  </w:style>
  <w:style w:type="character" w:styleId="Sledovanodkaz">
    <w:name w:val="FollowedHyperlink"/>
    <w:rsid w:val="005E61A2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7643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6434C"/>
    <w:rPr>
      <w:rFonts w:ascii="Tahoma" w:hAnsi="Tahoma" w:cs="Tahoma"/>
      <w:sz w:val="16"/>
      <w:szCs w:val="16"/>
    </w:rPr>
  </w:style>
  <w:style w:type="character" w:customStyle="1" w:styleId="Zvraznn">
    <w:name w:val="Zvýraznění"/>
    <w:uiPriority w:val="20"/>
    <w:qFormat/>
    <w:rsid w:val="00D6110F"/>
    <w:rPr>
      <w:i/>
      <w:iCs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26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rma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mskol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20A3E-0C1F-4D30-B481-37821E32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1242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Volba povolání – závěrečná zpráva</dc:title>
  <dc:subject/>
  <dc:creator>BIOLOG</dc:creator>
  <cp:keywords/>
  <cp:lastModifiedBy>Soňa Nakoukalová</cp:lastModifiedBy>
  <cp:revision>122</cp:revision>
  <cp:lastPrinted>2019-06-13T16:19:00Z</cp:lastPrinted>
  <dcterms:created xsi:type="dcterms:W3CDTF">2023-06-22T06:12:00Z</dcterms:created>
  <dcterms:modified xsi:type="dcterms:W3CDTF">2023-06-23T08:37:00Z</dcterms:modified>
</cp:coreProperties>
</file>