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D2" w:rsidRDefault="005A21D2" w:rsidP="005A21D2">
      <w:pPr>
        <w:jc w:val="center"/>
        <w:rPr>
          <w:b/>
          <w:sz w:val="26"/>
          <w:szCs w:val="26"/>
        </w:rPr>
      </w:pPr>
      <w:bookmarkStart w:id="0" w:name="_GoBack"/>
      <w:r>
        <w:rPr>
          <w:b/>
          <w:sz w:val="26"/>
          <w:szCs w:val="26"/>
        </w:rPr>
        <w:t>Przedmiotowy System Oceniania z historii, historii i społeczeństwa, historii i teraźniejszości oraz WOS-u na rok szkolny 2023/2024</w:t>
      </w:r>
    </w:p>
    <w:bookmarkEnd w:id="0"/>
    <w:p w:rsidR="005A21D2" w:rsidRDefault="005A21D2" w:rsidP="005A21D2">
      <w:pPr>
        <w:jc w:val="center"/>
        <w:rPr>
          <w:b/>
        </w:rPr>
      </w:pPr>
    </w:p>
    <w:p w:rsidR="005A21D2" w:rsidRDefault="005A21D2" w:rsidP="005A21D2">
      <w:pPr>
        <w:jc w:val="both"/>
      </w:pPr>
      <w:r>
        <w:t>I. Prawa ucznia.</w:t>
      </w:r>
    </w:p>
    <w:p w:rsidR="005A21D2" w:rsidRDefault="005A21D2" w:rsidP="005A21D2">
      <w:pPr>
        <w:jc w:val="center"/>
        <w:rPr>
          <w:b/>
        </w:rPr>
      </w:pPr>
    </w:p>
    <w:p w:rsidR="005A21D2" w:rsidRDefault="005A21D2" w:rsidP="005A21D2">
      <w:pPr>
        <w:numPr>
          <w:ilvl w:val="0"/>
          <w:numId w:val="1"/>
        </w:numPr>
      </w:pPr>
      <w:r>
        <w:t>Informacji o terminach i zakresie sprawdzianów /z tygodniowym wyprzedzeniem/,</w:t>
      </w:r>
    </w:p>
    <w:p w:rsidR="005A21D2" w:rsidRDefault="005A21D2" w:rsidP="005A21D2">
      <w:pPr>
        <w:numPr>
          <w:ilvl w:val="0"/>
          <w:numId w:val="1"/>
        </w:numPr>
      </w:pPr>
      <w:r>
        <w:t xml:space="preserve"> Lekcji powtórzeniowej przed sprawdzianem,</w:t>
      </w:r>
    </w:p>
    <w:p w:rsidR="005A21D2" w:rsidRDefault="005A21D2" w:rsidP="005A21D2">
      <w:pPr>
        <w:numPr>
          <w:ilvl w:val="0"/>
          <w:numId w:val="1"/>
        </w:numPr>
      </w:pPr>
      <w:r>
        <w:t xml:space="preserve"> Otrzymania w ciągu 2 tygodni sprawdzonej i ocenionej pracy,</w:t>
      </w:r>
    </w:p>
    <w:p w:rsidR="005A21D2" w:rsidRDefault="005A21D2" w:rsidP="005A21D2">
      <w:pPr>
        <w:numPr>
          <w:ilvl w:val="0"/>
          <w:numId w:val="1"/>
        </w:numPr>
      </w:pPr>
      <w:r>
        <w:t xml:space="preserve"> Zgłoszenia3,  2 lub 1 raz w semestrze nieprzygotowania do lekcji /przed lekcją lub na początku lekcji w zależności od ilości godzin w tygodniu/,</w:t>
      </w:r>
    </w:p>
    <w:p w:rsidR="005A21D2" w:rsidRDefault="005A21D2" w:rsidP="005A21D2">
      <w:pPr>
        <w:numPr>
          <w:ilvl w:val="0"/>
          <w:numId w:val="1"/>
        </w:numPr>
      </w:pPr>
      <w:r>
        <w:t>Obniżenia wymagań programowych,</w:t>
      </w:r>
    </w:p>
    <w:p w:rsidR="005A21D2" w:rsidRDefault="005A21D2" w:rsidP="005A21D2">
      <w:pPr>
        <w:numPr>
          <w:ilvl w:val="0"/>
          <w:numId w:val="1"/>
        </w:numPr>
      </w:pPr>
      <w:r>
        <w:t>Wpływania poprzez radę rodziców i samorząd uczniowski na ocenianie nauczycieli.</w:t>
      </w:r>
    </w:p>
    <w:p w:rsidR="005A21D2" w:rsidRDefault="005A21D2" w:rsidP="005A21D2">
      <w:pPr>
        <w:jc w:val="both"/>
      </w:pPr>
    </w:p>
    <w:p w:rsidR="005A21D2" w:rsidRDefault="005A21D2" w:rsidP="005A21D2">
      <w:r>
        <w:t>II. Obowiązki ucznia.</w:t>
      </w:r>
    </w:p>
    <w:p w:rsidR="005A21D2" w:rsidRDefault="005A21D2" w:rsidP="005A21D2"/>
    <w:p w:rsidR="005A21D2" w:rsidRDefault="005A21D2" w:rsidP="005A21D2">
      <w:pPr>
        <w:jc w:val="both"/>
      </w:pPr>
      <w:r>
        <w:t>Uczeń ma obowiązek przestrzegać postanowień zawartych w statucie szkoły, a zwłaszcza:</w:t>
      </w:r>
    </w:p>
    <w:p w:rsidR="005A21D2" w:rsidRDefault="005A21D2" w:rsidP="005A21D2">
      <w:r>
        <w:t>a/ systematycznego i aktywnego uczestnictwa w zajęciach lekcyjnych,</w:t>
      </w:r>
    </w:p>
    <w:p w:rsidR="005A21D2" w:rsidRDefault="005A21D2" w:rsidP="005A21D2">
      <w:r>
        <w:t>b/ dbałości o wspólne dobro, ład i porządek w szkole,</w:t>
      </w:r>
    </w:p>
    <w:p w:rsidR="005A21D2" w:rsidRDefault="005A21D2" w:rsidP="005A21D2">
      <w:r>
        <w:t>c/ wystrzegać się szkodliwych nałogów,</w:t>
      </w:r>
    </w:p>
    <w:p w:rsidR="005A21D2" w:rsidRDefault="005A21D2" w:rsidP="005A21D2">
      <w:r>
        <w:t>d/ naprawiać wyrządzone szkody materialne,</w:t>
      </w:r>
    </w:p>
    <w:p w:rsidR="005A21D2" w:rsidRDefault="005A21D2" w:rsidP="005A21D2">
      <w:r>
        <w:t>e/ dbać o honor i tradycje szkoły,</w:t>
      </w:r>
    </w:p>
    <w:p w:rsidR="005A21D2" w:rsidRDefault="005A21D2" w:rsidP="005A21D2">
      <w:pPr>
        <w:pStyle w:val="Tekstpodstawowy"/>
        <w:rPr>
          <w:sz w:val="24"/>
        </w:rPr>
      </w:pPr>
      <w:r>
        <w:rPr>
          <w:sz w:val="24"/>
        </w:rPr>
        <w:t>f/ podporządkować się zaleceniom i zarządzeniom dyrektora szkoły, rady pedagogicznej oraz ustaleniom samorządu uczniowskiego,</w:t>
      </w:r>
    </w:p>
    <w:p w:rsidR="005A21D2" w:rsidRDefault="005A21D2" w:rsidP="005A21D2">
      <w:r>
        <w:t>g/ okazywać szacunek nauczycielom, wychowawcom, pracownikom szkoły oraz ludziom starszym poprzez społeczne akceptowanie formy.</w:t>
      </w:r>
    </w:p>
    <w:p w:rsidR="005A21D2" w:rsidRDefault="005A21D2" w:rsidP="005A21D2">
      <w:pPr>
        <w:jc w:val="center"/>
      </w:pPr>
    </w:p>
    <w:p w:rsidR="005A21D2" w:rsidRDefault="005A21D2" w:rsidP="005A21D2">
      <w:r>
        <w:t>III. Szczegółowe zasady wewnątrzszkolnego systemu oceniania uczniów.</w:t>
      </w:r>
    </w:p>
    <w:p w:rsidR="005A21D2" w:rsidRDefault="005A21D2" w:rsidP="005A21D2">
      <w:pPr>
        <w:pStyle w:val="Zwykytekst1"/>
        <w:jc w:val="both"/>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1. Jawność oceniania</w:t>
      </w:r>
    </w:p>
    <w:p w:rsidR="005A21D2" w:rsidRDefault="005A21D2" w:rsidP="005A21D2">
      <w:pPr>
        <w:pStyle w:val="Zwykytekst1"/>
        <w:rPr>
          <w:rFonts w:ascii="Times New Roman" w:hAnsi="Times New Roman"/>
          <w:sz w:val="24"/>
        </w:rPr>
      </w:pPr>
      <w:r>
        <w:rPr>
          <w:rFonts w:ascii="Times New Roman" w:hAnsi="Times New Roman"/>
          <w:sz w:val="24"/>
        </w:rPr>
        <w:t>a) Oceny są jawne zarówno dla ucznia jak i jego rodziców (opiekunów). Sprawdzone i ocenione pisemne prace kontrolne uczeń i jego rodzice otrzymują do wglądu w szkole (uczniowie na lekcji, a rodzice lub prawni opiekunowie na własną prośbę podczas spotkań informacyjnych).</w:t>
      </w:r>
    </w:p>
    <w:p w:rsidR="005A21D2" w:rsidRDefault="005A21D2" w:rsidP="005A21D2">
      <w:pPr>
        <w:pStyle w:val="Zwykytekst1"/>
        <w:rPr>
          <w:rFonts w:ascii="Times New Roman" w:hAnsi="Times New Roman"/>
          <w:sz w:val="24"/>
        </w:rPr>
      </w:pPr>
      <w:r>
        <w:rPr>
          <w:rFonts w:ascii="Times New Roman" w:hAnsi="Times New Roman"/>
          <w:sz w:val="24"/>
        </w:rPr>
        <w:t>b) Na prośbę ucznia lub jego rodziców nauczyciel ustalający ocenę powinien ją uzasadnić.</w:t>
      </w:r>
    </w:p>
    <w:p w:rsidR="005A21D2" w:rsidRDefault="005A21D2" w:rsidP="005A21D2">
      <w:pPr>
        <w:pStyle w:val="Zwykytekst1"/>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2. Obniżanie wymagań</w:t>
      </w:r>
    </w:p>
    <w:p w:rsidR="005A21D2" w:rsidRDefault="005A21D2" w:rsidP="005A21D2">
      <w:pPr>
        <w:pStyle w:val="Zwykytekst1"/>
        <w:rPr>
          <w:rFonts w:ascii="Times New Roman" w:hAnsi="Times New Roman"/>
          <w:sz w:val="24"/>
        </w:rPr>
      </w:pPr>
      <w:r>
        <w:rPr>
          <w:rFonts w:ascii="Times New Roman" w:hAnsi="Times New Roman"/>
          <w:sz w:val="24"/>
        </w:rPr>
        <w:t>a) Nauczyciel jest zobowiązany, na podstawie pisemnej opinii publicznej poradni psychologiczno - pedagogicznej lub innej publicznej poradni specjalistycznej, dostosować wymagania edukacyjne do indywidualnych potrzeb psychofizycznych ucznia, u którego stwierdzono specyficzne trudności w uczeniu się lub deficyty rozwojowe uniemożliwiające sprostanie wymaganiom wynikającym z programu nauczania. Informację o obniżonych wymaganiach wychowawca powinien umieścić w dzienniku lekcyjnym.</w:t>
      </w:r>
    </w:p>
    <w:p w:rsidR="005A21D2" w:rsidRDefault="005A21D2" w:rsidP="005A21D2">
      <w:pPr>
        <w:pStyle w:val="Zwykytekst1"/>
        <w:rPr>
          <w:rFonts w:ascii="Times New Roman" w:hAnsi="Times New Roman"/>
          <w:sz w:val="24"/>
        </w:rPr>
      </w:pPr>
    </w:p>
    <w:p w:rsidR="005A21D2" w:rsidRDefault="005A21D2" w:rsidP="005A21D2">
      <w:pPr>
        <w:pStyle w:val="Zwykytekst1"/>
        <w:rPr>
          <w:rFonts w:ascii="Times New Roman" w:hAnsi="Times New Roman"/>
          <w:sz w:val="24"/>
        </w:rPr>
      </w:pPr>
      <w:r>
        <w:rPr>
          <w:rFonts w:ascii="Times New Roman" w:hAnsi="Times New Roman"/>
          <w:sz w:val="24"/>
        </w:rPr>
        <w:t>Klasyfikacja uczniów</w:t>
      </w:r>
    </w:p>
    <w:p w:rsidR="005A21D2" w:rsidRDefault="005A21D2" w:rsidP="005A21D2">
      <w:pPr>
        <w:pStyle w:val="Zwykytekst1"/>
        <w:jc w:val="center"/>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 xml:space="preserve">1. Klasyfikowanie śródroczne polega na okresowym podsumowaniu osiągnięć ucznia z zajęć edukacyjnych określonych w szkolnym planie nauczania i zachowania ucznia oraz ustaleniu ocen klasyfikacyjnych według skali określonej w par. 12 pkt 2 oraz ocena zachowania wg. skali określonej w par. 13 pkt 3 </w:t>
      </w:r>
      <w:proofErr w:type="spellStart"/>
      <w:r>
        <w:rPr>
          <w:rFonts w:ascii="Times New Roman" w:hAnsi="Times New Roman"/>
          <w:sz w:val="24"/>
        </w:rPr>
        <w:t>Rozp</w:t>
      </w:r>
      <w:proofErr w:type="spellEnd"/>
      <w:r>
        <w:rPr>
          <w:rFonts w:ascii="Times New Roman" w:hAnsi="Times New Roman"/>
          <w:sz w:val="24"/>
        </w:rPr>
        <w:t xml:space="preserve">. </w:t>
      </w:r>
      <w:proofErr w:type="spellStart"/>
      <w:r>
        <w:rPr>
          <w:rFonts w:ascii="Times New Roman" w:hAnsi="Times New Roman"/>
          <w:sz w:val="24"/>
        </w:rPr>
        <w:t>MENiS</w:t>
      </w:r>
      <w:proofErr w:type="spellEnd"/>
      <w:r>
        <w:rPr>
          <w:rFonts w:ascii="Times New Roman" w:hAnsi="Times New Roman"/>
          <w:sz w:val="24"/>
        </w:rPr>
        <w:t xml:space="preserve"> z dnia 7.12.2004 r.</w:t>
      </w:r>
    </w:p>
    <w:p w:rsidR="005A21D2" w:rsidRDefault="005A21D2" w:rsidP="005A21D2">
      <w:pPr>
        <w:pStyle w:val="Zwykytekst1"/>
        <w:jc w:val="both"/>
        <w:rPr>
          <w:rFonts w:ascii="Times New Roman" w:hAnsi="Times New Roman"/>
          <w:sz w:val="24"/>
        </w:rPr>
      </w:pPr>
      <w:r>
        <w:rPr>
          <w:rFonts w:ascii="Times New Roman" w:hAnsi="Times New Roman"/>
          <w:sz w:val="24"/>
        </w:rPr>
        <w:lastRenderedPageBreak/>
        <w:t>2. Klasyfikowanie śródroczne uczniów przeprowadza się nie później niż tydzień przed ustalonym terminem ferii zimowych.</w:t>
      </w:r>
    </w:p>
    <w:p w:rsidR="005A21D2" w:rsidRDefault="005A21D2" w:rsidP="005A21D2">
      <w:pPr>
        <w:pStyle w:val="Zwykytekst1"/>
        <w:jc w:val="both"/>
        <w:rPr>
          <w:rFonts w:ascii="Times New Roman" w:hAnsi="Times New Roman"/>
          <w:sz w:val="24"/>
        </w:rPr>
      </w:pPr>
      <w:r>
        <w:rPr>
          <w:rFonts w:ascii="Times New Roman" w:hAnsi="Times New Roman"/>
          <w:sz w:val="24"/>
        </w:rPr>
        <w:t>a) Oceny śródroczne uwzględniają oceny cząstkowe wystawione uczniom za wiedzę i umiejętności, z co najmniej trzech niżej wymienionych form aktywności:</w:t>
      </w:r>
    </w:p>
    <w:p w:rsidR="005A21D2" w:rsidRDefault="005A21D2" w:rsidP="005A21D2">
      <w:pPr>
        <w:pStyle w:val="Zwykytekst1"/>
        <w:jc w:val="both"/>
        <w:rPr>
          <w:rFonts w:ascii="Times New Roman" w:hAnsi="Times New Roman"/>
          <w:sz w:val="24"/>
        </w:rPr>
      </w:pPr>
      <w:r>
        <w:rPr>
          <w:rFonts w:ascii="Times New Roman" w:hAnsi="Times New Roman"/>
          <w:sz w:val="24"/>
        </w:rPr>
        <w:t>- udział w rozmaitych formach sprawdzianów wiedzy i umiejętności;</w:t>
      </w:r>
    </w:p>
    <w:p w:rsidR="005A21D2" w:rsidRDefault="005A21D2" w:rsidP="005A21D2">
      <w:pPr>
        <w:pStyle w:val="Zwykytekst1"/>
        <w:jc w:val="both"/>
        <w:rPr>
          <w:rFonts w:ascii="Times New Roman" w:hAnsi="Times New Roman"/>
          <w:sz w:val="24"/>
        </w:rPr>
      </w:pPr>
      <w:r>
        <w:rPr>
          <w:rFonts w:ascii="Times New Roman" w:hAnsi="Times New Roman"/>
          <w:sz w:val="24"/>
        </w:rPr>
        <w:t>- indywidualne lub zespołowe opracowanie i prezentacja referatów, tekstów, wystąpień, debat, pokazów i innych;</w:t>
      </w:r>
    </w:p>
    <w:p w:rsidR="005A21D2" w:rsidRDefault="005A21D2" w:rsidP="005A21D2">
      <w:pPr>
        <w:pStyle w:val="Zwykytekst1"/>
        <w:jc w:val="both"/>
        <w:rPr>
          <w:rFonts w:ascii="Times New Roman" w:hAnsi="Times New Roman"/>
          <w:sz w:val="24"/>
        </w:rPr>
      </w:pPr>
      <w:r>
        <w:rPr>
          <w:rFonts w:ascii="Times New Roman" w:hAnsi="Times New Roman"/>
          <w:sz w:val="24"/>
        </w:rPr>
        <w:t>- prowadzenie prac badawczych i opracowanie ich wyników;</w:t>
      </w:r>
    </w:p>
    <w:p w:rsidR="005A21D2" w:rsidRDefault="005A21D2" w:rsidP="005A21D2">
      <w:pPr>
        <w:pStyle w:val="Zwykytekst1"/>
        <w:jc w:val="both"/>
        <w:rPr>
          <w:rFonts w:ascii="Times New Roman" w:hAnsi="Times New Roman"/>
          <w:sz w:val="24"/>
        </w:rPr>
      </w:pPr>
      <w:r>
        <w:rPr>
          <w:rFonts w:ascii="Times New Roman" w:hAnsi="Times New Roman"/>
          <w:sz w:val="24"/>
        </w:rPr>
        <w:t>- przygotowanie i udział, pod kierunkiem nauczyciela, zajęć terenowych oraz innych form ćwiczeń;</w:t>
      </w:r>
    </w:p>
    <w:p w:rsidR="005A21D2" w:rsidRDefault="005A21D2" w:rsidP="005A21D2">
      <w:pPr>
        <w:pStyle w:val="Zwykytekst1"/>
        <w:jc w:val="both"/>
        <w:rPr>
          <w:rFonts w:ascii="Times New Roman" w:hAnsi="Times New Roman"/>
          <w:sz w:val="24"/>
        </w:rPr>
      </w:pPr>
      <w:r>
        <w:rPr>
          <w:rFonts w:ascii="Times New Roman" w:hAnsi="Times New Roman"/>
          <w:sz w:val="24"/>
        </w:rPr>
        <w:t>- ustne odpowiedzi na lekcjach, prace domowe;</w:t>
      </w:r>
    </w:p>
    <w:p w:rsidR="005A21D2" w:rsidRDefault="005A21D2" w:rsidP="005A21D2">
      <w:pPr>
        <w:pStyle w:val="Zwykytekst1"/>
        <w:jc w:val="both"/>
        <w:rPr>
          <w:rFonts w:ascii="Times New Roman" w:hAnsi="Times New Roman"/>
          <w:sz w:val="24"/>
        </w:rPr>
      </w:pPr>
      <w:r>
        <w:rPr>
          <w:rFonts w:ascii="Times New Roman" w:hAnsi="Times New Roman"/>
          <w:sz w:val="24"/>
        </w:rPr>
        <w:t>- udział w konkursach przedmiotowych i zawodach sportowych;</w:t>
      </w:r>
    </w:p>
    <w:p w:rsidR="005A21D2" w:rsidRDefault="005A21D2" w:rsidP="005A21D2">
      <w:pPr>
        <w:pStyle w:val="Zwykytekst1"/>
        <w:jc w:val="both"/>
        <w:rPr>
          <w:rFonts w:ascii="Times New Roman" w:hAnsi="Times New Roman"/>
          <w:sz w:val="24"/>
        </w:rPr>
      </w:pPr>
      <w:r>
        <w:rPr>
          <w:rFonts w:ascii="Times New Roman" w:hAnsi="Times New Roman"/>
          <w:sz w:val="24"/>
        </w:rPr>
        <w:t xml:space="preserve">- uczeń ma prawo do poprawienia oceny bieżącej </w:t>
      </w:r>
    </w:p>
    <w:p w:rsidR="005A21D2" w:rsidRDefault="005A21D2" w:rsidP="005A21D2">
      <w:pPr>
        <w:pStyle w:val="Zwykytekst1"/>
        <w:jc w:val="both"/>
        <w:rPr>
          <w:rFonts w:ascii="Times New Roman" w:hAnsi="Times New Roman"/>
          <w:sz w:val="24"/>
        </w:rPr>
      </w:pPr>
      <w:r>
        <w:rPr>
          <w:rFonts w:ascii="Times New Roman" w:hAnsi="Times New Roman"/>
          <w:sz w:val="24"/>
        </w:rPr>
        <w:t>b) O ocenie śródrocznej decydują nie tylko oceny bieżące, ale także efekty i udział ucznia w różnych formach aktywności. Uczeń powinien przestrzegać terminów prac klasowych i sprawdzianów i innych form aktywności. Nieobecność na zapowiedzianym sprawdzianie lub pracy klasowej powinna być przez ucznia usprawiedliwiona, a zakres wiadomości występujący na sprawdzianie oceniony przez nauczyciela (w formie i temacie przez niego ustalonym). Nieobecności na zapowiedzianym sprawdzianie lub pracy klasowej winny być przez ucznia usprawiedliwione. W ciągu dwóch tygodni od daty sprawdzianu nauczyciel przedmiotu (w formie i terminie przez niego ustalonym), ocenia wiedzę i umiejętności ucznia z przerobionego zakresu materiału. Jeśli uczeń nie zgłosi się do nauczyciela w celu sprawdzenia jego wiadomości i umiejętności jest to równoznaczne z wystawieniem oceny niedostatecznej. Ponadto praca niesamodzielna uczniów na zapowiedzianym sprawdzianie będzie skutkować otrzymaniem przez tych uczniów oceny niedostatecznej i zabraniem pracy przez nauczyciela bez możliwości poprawy; dotyczy to również krótkich i niezapowiedzianych sprawdzianów 10 – 15  minutowych.</w:t>
      </w:r>
    </w:p>
    <w:p w:rsidR="005A21D2" w:rsidRDefault="005A21D2" w:rsidP="005A21D2">
      <w:pPr>
        <w:pStyle w:val="Zwykytekst1"/>
        <w:jc w:val="both"/>
        <w:rPr>
          <w:rFonts w:ascii="Times New Roman" w:hAnsi="Times New Roman"/>
          <w:sz w:val="24"/>
        </w:rPr>
      </w:pPr>
      <w:r>
        <w:rPr>
          <w:rFonts w:ascii="Times New Roman" w:hAnsi="Times New Roman"/>
          <w:sz w:val="24"/>
        </w:rPr>
        <w:t>c) Prace klasowe i sprawdziany są zapowiedziane i zapisane w dzienniku lekcyjnym z tygodniowym wyprzedzeniem. Ponadto uczniowie mogą się spodziewać sprawdzianów 10 -15 – minutowych, które są obowiązkowe, niezapowiedziane i nie podlegają poprawie. Zakres ich treści obejmuje trzy ostatnie lekcje.</w:t>
      </w:r>
    </w:p>
    <w:p w:rsidR="005A21D2" w:rsidRDefault="005A21D2" w:rsidP="005A21D2">
      <w:pPr>
        <w:pStyle w:val="Zwykytekst1"/>
        <w:jc w:val="both"/>
        <w:rPr>
          <w:rFonts w:ascii="Times New Roman" w:hAnsi="Times New Roman"/>
          <w:sz w:val="24"/>
        </w:rPr>
      </w:pPr>
      <w:r>
        <w:rPr>
          <w:rFonts w:ascii="Times New Roman" w:hAnsi="Times New Roman"/>
          <w:sz w:val="24"/>
        </w:rPr>
        <w:t>d) W ciągu dwóch tygodni od dnia przeprowadzenia pracy kontrolnej nauczyciel jest zobowiązany ocenić i udostępnić uczniom sprawdziany i pisemne prace klasowe. Sprawdzone i ocenione prace kontrolne nauczyciel przechowuje przez okres roku szkolnego. Pozostają one do wglądu uczniów i rodziców na zasadach określonych przez nauczyciela.</w:t>
      </w:r>
    </w:p>
    <w:p w:rsidR="005A21D2" w:rsidRDefault="005A21D2" w:rsidP="005A21D2">
      <w:pPr>
        <w:pStyle w:val="Zwykytekst1"/>
        <w:jc w:val="both"/>
        <w:rPr>
          <w:rFonts w:ascii="Times New Roman" w:hAnsi="Times New Roman"/>
          <w:sz w:val="24"/>
        </w:rPr>
      </w:pPr>
      <w:r>
        <w:rPr>
          <w:rFonts w:ascii="Times New Roman" w:hAnsi="Times New Roman"/>
          <w:sz w:val="24"/>
        </w:rPr>
        <w:t>e) Uczniowie mogą się spodziewać pytania przez nauczyciela w trakcie lekcji na ocenę. Na ocenę odpowiedzi ustnej składają się: jej zawartość merytoryczna, argumentacja, wyrażanie sądów, ich uzasadnianie, stosowanie języka historycznego oraz sposób prezentacji. Dodatkowe pytania naprowadzające będą wpływać na obniżenie oceny.</w:t>
      </w:r>
    </w:p>
    <w:p w:rsidR="005A21D2" w:rsidRDefault="005A21D2" w:rsidP="005A21D2">
      <w:pPr>
        <w:pStyle w:val="Zwykytekst1"/>
        <w:jc w:val="both"/>
        <w:rPr>
          <w:rFonts w:ascii="Times New Roman" w:hAnsi="Times New Roman"/>
          <w:sz w:val="24"/>
        </w:rPr>
      </w:pPr>
      <w:r>
        <w:rPr>
          <w:rFonts w:ascii="Times New Roman" w:hAnsi="Times New Roman"/>
          <w:sz w:val="24"/>
        </w:rPr>
        <w:t>f) Aktywność ucznia na lekcji będzie oceniana za pomocą plusów (+). Za poprawną i samodzielną odpowiedź na lekcji uczeń będzie otrzymywał plusa. Uzyskanie trzech plusów będzie skutkowało wpisaniem do dziennika oceny bardzo dobrej. Za pasywną postawę w czasie lekcji uczeń otrzyma minus (-). Trzy minusy powodują wpisanie do dziennika oceny niedostatecznej.</w:t>
      </w:r>
    </w:p>
    <w:p w:rsidR="005A21D2" w:rsidRDefault="005A21D2" w:rsidP="005A21D2">
      <w:pPr>
        <w:pStyle w:val="Zwykytekst1"/>
        <w:jc w:val="both"/>
        <w:rPr>
          <w:rFonts w:ascii="Times New Roman" w:hAnsi="Times New Roman"/>
          <w:sz w:val="24"/>
        </w:rPr>
      </w:pPr>
      <w:r>
        <w:rPr>
          <w:rFonts w:ascii="Times New Roman" w:hAnsi="Times New Roman"/>
          <w:sz w:val="24"/>
        </w:rPr>
        <w:t>g) Uczniowie są zobowiązani do przynoszenia na lekcje zeszytów i podręczników. W podręczniki do historii, historii i społeczeństwa, historii i teraźniejszości oraz WOS-u lub uczniowie muszą się zaopatrzyć najpóźniej do dnia 16 września 2022 roku. Po tym terminie uczniowie nie posiadający podręcznika lub zeszytu przedmiotowego będą otrzymywać za ich brak na lekcji oceny niedostateczne.</w:t>
      </w:r>
    </w:p>
    <w:p w:rsidR="005A21D2" w:rsidRDefault="005A21D2" w:rsidP="005A21D2">
      <w:pPr>
        <w:pStyle w:val="Zwykytekst1"/>
        <w:jc w:val="both"/>
        <w:rPr>
          <w:rFonts w:ascii="Times New Roman" w:hAnsi="Times New Roman"/>
          <w:sz w:val="24"/>
        </w:rPr>
      </w:pPr>
      <w:r>
        <w:rPr>
          <w:rFonts w:ascii="Times New Roman" w:hAnsi="Times New Roman"/>
          <w:sz w:val="24"/>
        </w:rPr>
        <w:lastRenderedPageBreak/>
        <w:t xml:space="preserve">h) Zakazuje </w:t>
      </w:r>
      <w:proofErr w:type="spellStart"/>
      <w:r>
        <w:rPr>
          <w:rFonts w:ascii="Times New Roman" w:hAnsi="Times New Roman"/>
          <w:sz w:val="24"/>
        </w:rPr>
        <w:t>uużywania</w:t>
      </w:r>
      <w:proofErr w:type="spellEnd"/>
      <w:r>
        <w:rPr>
          <w:rFonts w:ascii="Times New Roman" w:hAnsi="Times New Roman"/>
          <w:sz w:val="24"/>
        </w:rPr>
        <w:t xml:space="preserve"> telefonów komórkowych na lekcjach historii, historii i teraźniejszości, historii i społeczeństwa i WOS-u. Telefony będą zbierane przez nauczyciela na początku lekcji i przechowywane w wyznaczonym miejscu w czasie lekcji. Ponadto szkoła i  nauczyciel historii nie ponoszą odpowiedzialności materialnej za rzeczy wartościowe przyniesione przez uczniów na teren szkoły. Na w/w lekcjach nie wolno jeść, jedynie można pić wodę i napoje.</w:t>
      </w:r>
    </w:p>
    <w:p w:rsidR="005A21D2" w:rsidRDefault="005A21D2" w:rsidP="005A21D2">
      <w:pPr>
        <w:pStyle w:val="Zwykytekst1"/>
        <w:jc w:val="both"/>
        <w:rPr>
          <w:rFonts w:ascii="Times New Roman" w:hAnsi="Times New Roman"/>
          <w:sz w:val="24"/>
        </w:rPr>
      </w:pPr>
      <w:r>
        <w:rPr>
          <w:rFonts w:ascii="Times New Roman" w:hAnsi="Times New Roman"/>
          <w:sz w:val="24"/>
        </w:rPr>
        <w:t>i) Na lekcjach historii obowiązuje uczniów zmienne obuwia.</w:t>
      </w:r>
    </w:p>
    <w:p w:rsidR="005A21D2" w:rsidRDefault="005A21D2" w:rsidP="005A21D2">
      <w:pPr>
        <w:pStyle w:val="Zwykytekst1"/>
        <w:jc w:val="both"/>
        <w:rPr>
          <w:rFonts w:ascii="Times New Roman" w:hAnsi="Times New Roman"/>
          <w:sz w:val="24"/>
        </w:rPr>
      </w:pPr>
      <w:r>
        <w:rPr>
          <w:rFonts w:ascii="Times New Roman" w:hAnsi="Times New Roman"/>
          <w:sz w:val="24"/>
        </w:rPr>
        <w:t>3. Tydzień przed śródrocznym i końcowym wystawianiem ocen rada pedagogiczna nauczycieli danych przedmiotów informuje uczniów o przewidywanych ocenach klasyfikacyjnych.</w:t>
      </w:r>
    </w:p>
    <w:p w:rsidR="005A21D2" w:rsidRDefault="005A21D2" w:rsidP="005A21D2">
      <w:pPr>
        <w:pStyle w:val="Zwykytekst1"/>
        <w:jc w:val="both"/>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4. W przypadku oceny niedostatecznej, wychowawca na 2 tygodnie przed klasyfikacyjnym posiedzeniem rady pedagogicznej zawiadamia ucznia i jego rodziców o przewidywanej ocenie. Przyjęcie tej informacji rodzice potwierdzają podpisem na specjalnym druku. W przypadku nie stawienia się rodziców (opiekunów) na zebraniu, szkoła wysyła zawiadomienie listem poleconym.</w:t>
      </w:r>
    </w:p>
    <w:p w:rsidR="005A21D2" w:rsidRDefault="005A21D2" w:rsidP="005A21D2">
      <w:pPr>
        <w:pStyle w:val="Zwykytekst1"/>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a) W czasie 2 tygodni poprzedzających klasyfikację śródroczną i roczną nauczyciel zobowiązany jest dodatkowo sprawdzić wiedzę i umiejętności ucznia (do 3 razy, uwzględniając zakres wiadomości i umiejętności ucznia na ocenę wyższą od przewidywanej), w formie pracy pisemnej lub odpowiedzi ustnej. Formę i termin sprawdzenia wiadomości ucznia ustala nauczyciel przedmiotu.</w:t>
      </w:r>
    </w:p>
    <w:p w:rsidR="005A21D2" w:rsidRDefault="005A21D2" w:rsidP="005A21D2">
      <w:pPr>
        <w:pStyle w:val="Zwykytekst1"/>
        <w:jc w:val="both"/>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 xml:space="preserve">5. Ustalona przez nauczyciela albo uzyskana w wyniku egzaminu klasyfikacyjnego końcowa roczna ocena niedostateczna może być zmieniona tylko w wyniku egzaminu poprawkowego. </w:t>
      </w:r>
    </w:p>
    <w:p w:rsidR="005A21D2" w:rsidRDefault="005A21D2" w:rsidP="005A21D2">
      <w:pPr>
        <w:pStyle w:val="Zwykytekst1"/>
        <w:jc w:val="both"/>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 xml:space="preserve">6. Oceny klasyfikacyjne ustalają nauczyciele prowadzący poszczególne zajęcia edukacyjne. </w:t>
      </w:r>
    </w:p>
    <w:p w:rsidR="005A21D2" w:rsidRDefault="005A21D2" w:rsidP="005A21D2">
      <w:pPr>
        <w:pStyle w:val="Zwykytekst1"/>
        <w:jc w:val="both"/>
        <w:rPr>
          <w:rFonts w:ascii="Times New Roman" w:hAnsi="Times New Roman"/>
          <w:sz w:val="24"/>
        </w:rPr>
      </w:pPr>
    </w:p>
    <w:p w:rsidR="005A21D2" w:rsidRDefault="005A21D2" w:rsidP="005A21D2">
      <w:pPr>
        <w:pStyle w:val="Zwykytekst1"/>
        <w:jc w:val="both"/>
        <w:rPr>
          <w:rFonts w:ascii="Times New Roman" w:hAnsi="Times New Roman"/>
          <w:sz w:val="24"/>
        </w:rPr>
      </w:pPr>
      <w:r>
        <w:rPr>
          <w:rFonts w:ascii="Times New Roman" w:hAnsi="Times New Roman"/>
          <w:sz w:val="24"/>
        </w:rPr>
        <w:t>7. Oceny klasyfikacyjne śródroczne i końcowe roczne ustala się w stopniach według następującej skali:</w:t>
      </w:r>
    </w:p>
    <w:p w:rsidR="005A21D2" w:rsidRDefault="005A21D2" w:rsidP="005A21D2">
      <w:pPr>
        <w:pStyle w:val="Zwykytekst1"/>
        <w:rPr>
          <w:rFonts w:ascii="Times New Roman" w:hAnsi="Times New Roman"/>
          <w:sz w:val="24"/>
        </w:rPr>
      </w:pPr>
    </w:p>
    <w:p w:rsidR="005A21D2" w:rsidRDefault="005A21D2" w:rsidP="005A21D2">
      <w:pPr>
        <w:pStyle w:val="Zwykytekst1"/>
        <w:rPr>
          <w:rFonts w:ascii="Times New Roman" w:hAnsi="Times New Roman"/>
          <w:sz w:val="24"/>
        </w:rPr>
      </w:pPr>
      <w:r>
        <w:rPr>
          <w:rFonts w:ascii="Times New Roman" w:hAnsi="Times New Roman"/>
          <w:sz w:val="24"/>
        </w:rPr>
        <w:t>- celujący            6, 98-100 %</w:t>
      </w:r>
    </w:p>
    <w:p w:rsidR="005A21D2" w:rsidRDefault="005A21D2" w:rsidP="005A21D2">
      <w:pPr>
        <w:pStyle w:val="Zwykytekst1"/>
        <w:rPr>
          <w:rFonts w:ascii="Times New Roman" w:hAnsi="Times New Roman"/>
          <w:sz w:val="24"/>
        </w:rPr>
      </w:pPr>
      <w:r>
        <w:rPr>
          <w:rFonts w:ascii="Times New Roman" w:hAnsi="Times New Roman"/>
          <w:sz w:val="24"/>
        </w:rPr>
        <w:t>- bardzo dobry    5, 85-97 %</w:t>
      </w:r>
    </w:p>
    <w:p w:rsidR="005A21D2" w:rsidRDefault="005A21D2" w:rsidP="005A21D2">
      <w:pPr>
        <w:pStyle w:val="Zwykytekst1"/>
        <w:rPr>
          <w:rFonts w:ascii="Times New Roman" w:hAnsi="Times New Roman"/>
          <w:sz w:val="24"/>
        </w:rPr>
      </w:pPr>
      <w:r>
        <w:rPr>
          <w:rFonts w:ascii="Times New Roman" w:hAnsi="Times New Roman"/>
          <w:sz w:val="24"/>
        </w:rPr>
        <w:t>- dobry                4, 70-84  %</w:t>
      </w:r>
    </w:p>
    <w:p w:rsidR="005A21D2" w:rsidRDefault="005A21D2" w:rsidP="005A21D2">
      <w:pPr>
        <w:pStyle w:val="Zwykytekst1"/>
        <w:rPr>
          <w:rFonts w:ascii="Times New Roman" w:hAnsi="Times New Roman"/>
          <w:sz w:val="24"/>
        </w:rPr>
      </w:pPr>
      <w:r>
        <w:rPr>
          <w:rFonts w:ascii="Times New Roman" w:hAnsi="Times New Roman"/>
          <w:sz w:val="24"/>
        </w:rPr>
        <w:t>- dostateczny      3, 55-69 %</w:t>
      </w:r>
    </w:p>
    <w:p w:rsidR="005A21D2" w:rsidRDefault="005A21D2" w:rsidP="005A21D2">
      <w:pPr>
        <w:pStyle w:val="Zwykytekst1"/>
        <w:rPr>
          <w:rFonts w:ascii="Times New Roman" w:hAnsi="Times New Roman"/>
          <w:sz w:val="24"/>
        </w:rPr>
      </w:pPr>
      <w:r>
        <w:rPr>
          <w:rFonts w:ascii="Times New Roman" w:hAnsi="Times New Roman"/>
          <w:sz w:val="24"/>
        </w:rPr>
        <w:t>- dopuszczający  2, 40-54 %</w:t>
      </w:r>
    </w:p>
    <w:p w:rsidR="005A21D2" w:rsidRPr="0009660C" w:rsidRDefault="005A21D2" w:rsidP="005A21D2">
      <w:pPr>
        <w:pStyle w:val="Zwykytekst1"/>
        <w:rPr>
          <w:rFonts w:ascii="Times New Roman" w:hAnsi="Times New Roman"/>
          <w:sz w:val="24"/>
        </w:rPr>
      </w:pPr>
      <w:r>
        <w:rPr>
          <w:rFonts w:ascii="Times New Roman" w:hAnsi="Times New Roman"/>
          <w:sz w:val="24"/>
        </w:rPr>
        <w:t>- niedostateczny  l, 0-39  %</w:t>
      </w:r>
    </w:p>
    <w:p w:rsidR="005A21D2" w:rsidRDefault="005A21D2" w:rsidP="005A21D2">
      <w:pPr>
        <w:pStyle w:val="Zwykytekst1"/>
        <w:jc w:val="both"/>
        <w:rPr>
          <w:rFonts w:ascii="Times New Roman" w:hAnsi="Times New Roman"/>
          <w:sz w:val="24"/>
        </w:rPr>
      </w:pPr>
    </w:p>
    <w:p w:rsidR="00C75BC0" w:rsidRDefault="00C75BC0" w:rsidP="005A21D2">
      <w:pPr>
        <w:jc w:val="right"/>
      </w:pPr>
    </w:p>
    <w:p w:rsidR="005A21D2" w:rsidRDefault="005A21D2" w:rsidP="005A21D2">
      <w:pPr>
        <w:jc w:val="right"/>
      </w:pPr>
    </w:p>
    <w:p w:rsidR="005A21D2" w:rsidRPr="005A21D2" w:rsidRDefault="005A21D2" w:rsidP="005A21D2">
      <w:pPr>
        <w:jc w:val="right"/>
      </w:pPr>
      <w:r>
        <w:t xml:space="preserve">mgr Edward </w:t>
      </w:r>
      <w:proofErr w:type="spellStart"/>
      <w:r>
        <w:t>Braszkiewicz</w:t>
      </w:r>
      <w:proofErr w:type="spellEnd"/>
    </w:p>
    <w:sectPr w:rsidR="005A21D2" w:rsidRPr="005A2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B2"/>
    <w:rsid w:val="001F761B"/>
    <w:rsid w:val="005A21D2"/>
    <w:rsid w:val="00BB5FB2"/>
    <w:rsid w:val="00C75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21460-A5C0-4117-8307-FC57138B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21D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1D2"/>
    <w:rPr>
      <w:sz w:val="28"/>
    </w:rPr>
  </w:style>
  <w:style w:type="character" w:customStyle="1" w:styleId="TekstpodstawowyZnak">
    <w:name w:val="Tekst podstawowy Znak"/>
    <w:basedOn w:val="Domylnaczcionkaakapitu"/>
    <w:link w:val="Tekstpodstawowy"/>
    <w:rsid w:val="005A21D2"/>
    <w:rPr>
      <w:rFonts w:ascii="Times New Roman" w:eastAsia="Times New Roman" w:hAnsi="Times New Roman" w:cs="Times New Roman"/>
      <w:sz w:val="28"/>
      <w:szCs w:val="24"/>
      <w:lang w:eastAsia="ar-SA"/>
    </w:rPr>
  </w:style>
  <w:style w:type="paragraph" w:customStyle="1" w:styleId="Zwykytekst1">
    <w:name w:val="Zwykły tekst1"/>
    <w:basedOn w:val="Normalny"/>
    <w:rsid w:val="005A21D2"/>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6949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ZS-LAP-01</cp:lastModifiedBy>
  <cp:revision>2</cp:revision>
  <dcterms:created xsi:type="dcterms:W3CDTF">2023-09-24T11:04:00Z</dcterms:created>
  <dcterms:modified xsi:type="dcterms:W3CDTF">2023-09-24T11:04:00Z</dcterms:modified>
</cp:coreProperties>
</file>