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05" w:rsidRPr="00960305" w:rsidRDefault="00960305" w:rsidP="00960305">
      <w:pPr>
        <w:spacing w:after="0" w:line="240" w:lineRule="auto"/>
        <w:contextualSpacing/>
        <w:rPr>
          <w:b/>
          <w:sz w:val="24"/>
          <w:szCs w:val="18"/>
        </w:rPr>
      </w:pPr>
      <w:bookmarkStart w:id="0" w:name="_GoBack"/>
      <w:bookmarkEnd w:id="0"/>
      <w:r w:rsidRPr="00960305">
        <w:rPr>
          <w:b/>
          <w:sz w:val="24"/>
          <w:szCs w:val="18"/>
        </w:rPr>
        <w:t>Zakup sprzętu sportowego do prowadzenia zajęć wychowania fizycznego.</w:t>
      </w:r>
    </w:p>
    <w:p w:rsidR="00960305" w:rsidRPr="00960305" w:rsidRDefault="00960305" w:rsidP="00960305">
      <w:pPr>
        <w:spacing w:after="0" w:line="240" w:lineRule="auto"/>
        <w:contextualSpacing/>
        <w:rPr>
          <w:b/>
          <w:sz w:val="24"/>
          <w:szCs w:val="18"/>
        </w:rPr>
      </w:pP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Otrzymane wsparcie finansowe w wysokości 19 000zł przeznaczone zostało na doposażenie bazy szkoły w sprzęt sportowy, m.in.: 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kozioł gimnastyczny,    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materace gimnastyczne, 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odskocznie, 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- piłki, rękawice, kaski do gry w piłkę ręczną, nożną, koszykówkę,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szarfy, zestawy gum do ćwiczeń, </w:t>
      </w:r>
      <w:proofErr w:type="spellStart"/>
      <w:r>
        <w:rPr>
          <w:sz w:val="18"/>
          <w:szCs w:val="18"/>
        </w:rPr>
        <w:t>expandery</w:t>
      </w:r>
      <w:proofErr w:type="spellEnd"/>
      <w:r>
        <w:rPr>
          <w:sz w:val="18"/>
          <w:szCs w:val="18"/>
        </w:rPr>
        <w:t>,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maty, pachołki, płotki, </w:t>
      </w:r>
      <w:proofErr w:type="spellStart"/>
      <w:r>
        <w:rPr>
          <w:sz w:val="18"/>
          <w:szCs w:val="18"/>
        </w:rPr>
        <w:t>stepery</w:t>
      </w:r>
      <w:proofErr w:type="spellEnd"/>
      <w:r>
        <w:rPr>
          <w:sz w:val="18"/>
          <w:szCs w:val="18"/>
        </w:rPr>
        <w:t>,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- zestawy do gry w unihokeja,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- skakanki, hula-hop, półkule sensoryczne, i wiele innych.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Zakup w/w sprzętu uatrakcyjnił lekcje wychowania fizycznego, zwiększyła się również liczba uczniów biorących udział w zajęciach sportowych. Uczniowie mają większą możliwość rozwijania swoich sportowych pasji i tym samym podwyższaniu swojej sprawności fizycznej. </w:t>
      </w:r>
    </w:p>
    <w:p w:rsidR="00960305" w:rsidRDefault="00960305" w:rsidP="0096030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Sprzęt wykorzystywany jest także podczas realizacji projektu „aktywne przerwy”, dzięki którym sportowe spędzanie przerw zwiększyło ich bezpieczeństwo. </w:t>
      </w:r>
    </w:p>
    <w:p w:rsidR="00EE6BCB" w:rsidRDefault="00EE6BCB"/>
    <w:sectPr w:rsidR="00EE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5"/>
    <w:rsid w:val="00960305"/>
    <w:rsid w:val="00E00254"/>
    <w:rsid w:val="00E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C992-0B0D-4E58-96C8-A780CEB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05"/>
    <w:pPr>
      <w:spacing w:after="200" w:line="276" w:lineRule="auto"/>
    </w:pPr>
    <w:rPr>
      <w:rFonts w:ascii="Century Gothic" w:hAnsi="Century Gothic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Kozielice</dc:creator>
  <cp:keywords/>
  <dc:description/>
  <cp:lastModifiedBy>Uczen24</cp:lastModifiedBy>
  <cp:revision>2</cp:revision>
  <dcterms:created xsi:type="dcterms:W3CDTF">2023-12-05T14:05:00Z</dcterms:created>
  <dcterms:modified xsi:type="dcterms:W3CDTF">2023-12-05T14:05:00Z</dcterms:modified>
</cp:coreProperties>
</file>