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</w:pPr>
      <w:r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  <w:t>Regulamin Międzyszkolnego Konkursu Plastycznego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</w:pPr>
      <w:r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  <w:t xml:space="preserve">objętego Honorowym </w:t>
      </w:r>
      <w:r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  <w:t>Patronatem Burmistrza Miasta Hajnówka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masis MT Pro Black" w:cs="Arial" w:eastAsia="Times New Roman" w:hAnsi="Amasis MT Pro Black"/>
          <w:sz w:val="24"/>
          <w:szCs w:val="24"/>
          <w:lang w:eastAsia="pl-PL"/>
        </w:rPr>
      </w:pPr>
      <w:r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  <w:t>„</w:t>
      </w:r>
      <w:r>
        <w:rPr>
          <w:rFonts w:ascii="Amasis MT Pro Black" w:cs="Arial" w:eastAsia="Times New Roman" w:hAnsi="Amasis MT Pro Black"/>
          <w:color w:val="C45911"/>
          <w:sz w:val="32"/>
          <w:szCs w:val="32"/>
          <w:lang w:eastAsia="pl-PL"/>
        </w:rPr>
        <w:t>Patroni naszych szkół”</w:t>
      </w:r>
      <w:r>
        <w:rPr>
          <w:rFonts w:ascii="Amasis MT Pro Black" w:cs="Arial" w:eastAsia="Times New Roman" w:hAnsi="Amasis MT Pro Black"/>
          <w:sz w:val="24"/>
          <w:szCs w:val="24"/>
          <w:lang w:eastAsia="pl-PL"/>
        </w:rPr>
        <w:t xml:space="preserve">  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masis MT Pro Black" w:cs="Arial" w:eastAsia="Times New Roman" w:hAnsi="Amasis MT Pro Black"/>
          <w:sz w:val="24"/>
          <w:szCs w:val="24"/>
          <w:lang w:eastAsia="pl-PL"/>
        </w:rPr>
      </w:pPr>
      <w:r>
        <w:rPr>
          <w:rFonts w:ascii="Amasis MT Pro Black" w:cs="Arial" w:eastAsia="Times New Roman" w:hAnsi="Amasis MT Pro Black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pl-PL"/>
        </w:rPr>
        <w:t xml:space="preserve">Konkurs organizowany jest przez Szkołę Podstawową Nr 3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pl-PL"/>
        </w:rPr>
        <w:t>im. dr. Kazimierza Ptaszyńskiego</w:t>
        <w:br/>
        <w:t>w Hajnówce.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pl-PL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  <w:t>Cel konkursu: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Kształtowanie postaw patriotycznych.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Przybliżenie uczniom sylwetki patrona szkoły.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Uwrażliwienie dzieci na konieczność kontynuowania tradycji szkoły.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Pobudzanie inwencji twórczej w zakresie wykonywania prac plastycznych.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Kształtowanie wrażliwości estetycznej poprzez popularyzowanie</w:t>
        <w:br/>
        <w:t>różnorodnych form plastycznych.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Odkrywanie własnych zdolności i możliwości.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  <w:t>Założenia organizacyjne: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Konkurs skierowany jest do uczniów hajnowskich szkół podstawowych klas I-VIII.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Każdy uczeń ma prawo do zgłoszenia jednej pracy dotyczącej patrona swojej placówki.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Organizatorem konkursu jest Szkoła Podstawowa nr 3 im. dr. Kazimierza Ptaszyńskiego w Hajnówce.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Konkurs jest jednoetapowy i indywidualny.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Praca powinna być wykonana na kartce o formacie A 3 lub A 4.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Praca powinna być wykonana techniką dowolną: kredkami, pastelami</w:t>
        <w:br/>
        <w:t>suchymi, pastelami olejnymi, ołówkiem, węglem, wyklejankami, collage’em. Ocenie nie będą podlegały prace przestrzenne, wykonane z wykorzystywaniem materiałów sypkich, typu kasza, ryż, nasiona.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Na odwrocie pracy powinny znaleźć się następujące informacje: imię i nazwisko autora pracy, szkoła oraz klasa.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Do pracy powinna być dołączona uzupełniona Karta zgłoszeniowa.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Spośród zgłoszonych prac zostaną wyłonione trzy pierwsze miejsca w każdej kategorii wiekowej.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Administratorem danych osobowych jest Organizator.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Udział w Konkursie oznacza udzielenie Organizatorowi prawa do publicznej prezentacji zgłoszonej pracy.</w:t>
      </w:r>
    </w:p>
    <w:p>
      <w:pPr>
        <w:pStyle w:val="style0"/>
        <w:spacing w:line="100" w:lineRule="atLeast"/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  <w:t>Warunki konkursu:</w:t>
      </w:r>
    </w:p>
    <w:p>
      <w:pPr>
        <w:pStyle w:val="style0"/>
        <w:numPr>
          <w:ilvl w:val="0"/>
          <w:numId w:val="3"/>
        </w:numPr>
        <w:spacing w:line="100" w:lineRule="atLeast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Konkurs zostanie przeprowadzony w dwóch kategoriach:</w:t>
      </w:r>
    </w:p>
    <w:p>
      <w:pPr>
        <w:pStyle w:val="style0"/>
        <w:numPr>
          <w:ilvl w:val="0"/>
          <w:numId w:val="4"/>
        </w:numPr>
        <w:spacing w:line="100" w:lineRule="atLeast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Klasy I – III.</w:t>
      </w:r>
    </w:p>
    <w:p>
      <w:pPr>
        <w:pStyle w:val="style0"/>
        <w:numPr>
          <w:ilvl w:val="0"/>
          <w:numId w:val="4"/>
        </w:numPr>
        <w:spacing w:line="100" w:lineRule="atLeast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Klasy IV- VIII.</w:t>
      </w:r>
    </w:p>
    <w:p>
      <w:pPr>
        <w:pStyle w:val="style0"/>
        <w:numPr>
          <w:ilvl w:val="0"/>
          <w:numId w:val="3"/>
        </w:numPr>
        <w:spacing w:line="100" w:lineRule="atLeast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Ostateczny termin zgłoszenia prac upływa dnia 28 kwietnia 2023 r.</w:t>
      </w:r>
    </w:p>
    <w:p>
      <w:pPr>
        <w:pStyle w:val="style0"/>
        <w:numPr>
          <w:ilvl w:val="0"/>
          <w:numId w:val="3"/>
        </w:numPr>
        <w:spacing w:line="100" w:lineRule="atLeast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Prace należy dostarczyć do organizatora (Szkoła Podstawowa nr 3 im. dr Kazimierza Ptaszyńskiego w Hajnówce, ul. Działowa 1).</w:t>
      </w:r>
    </w:p>
    <w:p>
      <w:pPr>
        <w:pStyle w:val="style0"/>
        <w:numPr>
          <w:ilvl w:val="0"/>
          <w:numId w:val="3"/>
        </w:numPr>
        <w:spacing w:line="100" w:lineRule="atLeast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Prace dostarczone po tym terminie lub wykonane niezgodnie z regulaminem nie będą oceniane.</w:t>
      </w:r>
    </w:p>
    <w:p>
      <w:pPr>
        <w:pStyle w:val="style0"/>
        <w:spacing w:line="100" w:lineRule="atLeast"/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cs="Times New Roman" w:eastAsia="Times New Roman" w:hAnsi="Times New Roman"/>
          <w:color w:val="ED7D31"/>
          <w:sz w:val="28"/>
          <w:szCs w:val="28"/>
          <w:lang w:eastAsia="pl-PL"/>
        </w:rPr>
        <w:t>Zasady przyznawania nagród: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O wyłonieniu zwycięzcy decyduje powołana przez Organizatora Komisja</w:t>
        <w:br/>
        <w:t>Konkursowa.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Decyzja komisji jest ostateczna i nieodwołalna.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Prace zostaną ocenione według następujących kryteriów: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samodzielność wykonania;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zgodność z tematem;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kreatywność twórcza;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estetyka wykonania.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Rozstrzygnięcie konkursu i wręczenie nagród nastąpi 19 maja 2023 r. w Miejskiej Bibliotece Publicznej w Hajnówce.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pl-PL"/>
        </w:rPr>
        <w:t>Prace konkursowe będą stanowić ogólnodostępną wystawę w Małej Galerii Miejskiej Biblioteki Publicznej w Hajnówce.</w:t>
        <w:b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masis MT Pro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pos="795" w:val="num"/>
        </w:tabs>
        <w:ind w:hanging="360" w:left="795"/>
      </w:pPr>
    </w:lvl>
    <w:lvl w:ilvl="1">
      <w:start w:val="1"/>
      <w:numFmt w:val="decimal"/>
      <w:lvlText w:val="%2."/>
      <w:lvlJc w:val="left"/>
      <w:pPr>
        <w:tabs>
          <w:tab w:pos="1155" w:val="num"/>
        </w:tabs>
        <w:ind w:hanging="360" w:left="1155"/>
      </w:pPr>
    </w:lvl>
    <w:lvl w:ilvl="2">
      <w:start w:val="1"/>
      <w:numFmt w:val="decimal"/>
      <w:lvlText w:val="%3."/>
      <w:lvlJc w:val="left"/>
      <w:pPr>
        <w:tabs>
          <w:tab w:pos="1515" w:val="num"/>
        </w:tabs>
        <w:ind w:hanging="360" w:left="1515"/>
      </w:pPr>
    </w:lvl>
    <w:lvl w:ilvl="3">
      <w:start w:val="1"/>
      <w:numFmt w:val="decimal"/>
      <w:lvlText w:val="%4."/>
      <w:lvlJc w:val="left"/>
      <w:pPr>
        <w:tabs>
          <w:tab w:pos="1875" w:val="num"/>
        </w:tabs>
        <w:ind w:hanging="360" w:left="1875"/>
      </w:pPr>
    </w:lvl>
    <w:lvl w:ilvl="4">
      <w:start w:val="1"/>
      <w:numFmt w:val="decimal"/>
      <w:lvlText w:val="%5."/>
      <w:lvlJc w:val="left"/>
      <w:pPr>
        <w:tabs>
          <w:tab w:pos="2235" w:val="num"/>
        </w:tabs>
        <w:ind w:hanging="360" w:left="2235"/>
      </w:pPr>
    </w:lvl>
    <w:lvl w:ilvl="5">
      <w:start w:val="1"/>
      <w:numFmt w:val="decimal"/>
      <w:lvlText w:val="%6."/>
      <w:lvlJc w:val="left"/>
      <w:pPr>
        <w:tabs>
          <w:tab w:pos="2595" w:val="num"/>
        </w:tabs>
        <w:ind w:hanging="360" w:left="2595"/>
      </w:pPr>
    </w:lvl>
    <w:lvl w:ilvl="6">
      <w:start w:val="1"/>
      <w:numFmt w:val="decimal"/>
      <w:lvlText w:val="%7."/>
      <w:lvlJc w:val="left"/>
      <w:pPr>
        <w:tabs>
          <w:tab w:pos="2955" w:val="num"/>
        </w:tabs>
        <w:ind w:hanging="360" w:left="2955"/>
      </w:pPr>
    </w:lvl>
    <w:lvl w:ilvl="7">
      <w:start w:val="1"/>
      <w:numFmt w:val="decimal"/>
      <w:lvlText w:val="%8."/>
      <w:lvlJc w:val="left"/>
      <w:pPr>
        <w:tabs>
          <w:tab w:pos="3315" w:val="num"/>
        </w:tabs>
        <w:ind w:hanging="360" w:left="3315"/>
      </w:pPr>
    </w:lvl>
    <w:lvl w:ilvl="8">
      <w:start w:val="1"/>
      <w:numFmt w:val="decimal"/>
      <w:lvlText w:val="%9."/>
      <w:lvlJc w:val="left"/>
      <w:pPr>
        <w:tabs>
          <w:tab w:pos="3675" w:val="num"/>
        </w:tabs>
        <w:ind w:hanging="360" w:left="3675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markedcontent"/>
    <w:basedOn w:val="style15"/>
    <w:next w:val="style16"/>
    <w:rPr/>
  </w:style>
  <w:style w:styleId="style17" w:type="character">
    <w:name w:val="Symbole wypunktowania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paragraph">
    <w:name w:val="Nagłówek"/>
    <w:basedOn w:val="style0"/>
    <w:next w:val="style25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5" w:type="paragraph">
    <w:name w:val="Treść tekstu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Arial"/>
    </w:rPr>
  </w:style>
  <w:style w:styleId="style27" w:type="paragraph">
    <w:name w:val="Podpis"/>
    <w:basedOn w:val="style0"/>
    <w:next w:val="style27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2023-02-02T11:16:00Z</dcterms:created>
  <dc:creator>Paweł Siemion</dc:creator>
  <cp:lastModifiedBy>Paweł Siemion</cp:lastModifiedBy>
  <dcterms:modified xsi:type="dcterms:W3CDTF">2023-02-02T11:16:00Z</dcterms:modified>
  <cp:revision>2</cp:revision>
</cp:coreProperties>
</file>