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713105" cy="780415"/>
            <wp:effectExtent l="0" t="0" r="0" b="0"/>
            <wp:docPr id="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28"/>
          <w:szCs w:val="28"/>
          <w:lang w:eastAsia="pl-PL"/>
        </w:rPr>
        <w:t xml:space="preserve">                        </w:t>
      </w:r>
      <w:r>
        <w:rPr/>
        <w:drawing>
          <wp:inline distT="0" distB="0" distL="0" distR="0">
            <wp:extent cx="2647950" cy="1733550"/>
            <wp:effectExtent l="0" t="0" r="0" b="0"/>
            <wp:docPr id="2" name="Obraz3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28"/>
          <w:szCs w:val="28"/>
          <w:lang w:eastAsia="pl-PL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Monotype Corsiva" w:hAnsi="Monotype Corsiva"/>
          <w:b/>
          <w:bCs/>
          <w:color w:val="000000"/>
          <w:sz w:val="32"/>
          <w:szCs w:val="32"/>
          <w:shd w:fill="FCFCFC" w:val="clear"/>
        </w:rPr>
        <w:t xml:space="preserve"> </w:t>
      </w:r>
      <w:r>
        <w:rPr>
          <w:rFonts w:eastAsia="Times New Roman" w:cs="Arial" w:ascii="Monotype Corsiva" w:hAnsi="Monotype Corsiva"/>
          <w:b/>
          <w:bCs/>
          <w:color w:val="000000"/>
          <w:sz w:val="32"/>
          <w:szCs w:val="32"/>
          <w:shd w:fill="FCFCFC" w:val="clear"/>
          <w:lang w:eastAsia="pl-PL"/>
        </w:rPr>
        <w:t xml:space="preserve">Jeszcze będzie pięknie, mimo wszystko. </w:t>
        <w:br/>
        <w:t>Tylko załóż wygodne buty, bo masz do przejścia całe życie...</w:t>
      </w:r>
    </w:p>
    <w:p>
      <w:pPr>
        <w:pStyle w:val="Normal"/>
        <w:spacing w:before="0"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</w:t>
      </w:r>
    </w:p>
    <w:p>
      <w:pPr>
        <w:pStyle w:val="Normal"/>
        <w:spacing w:before="0" w:after="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</w:t>
      </w:r>
      <w:r>
        <w:rPr>
          <w:rFonts w:ascii="Monotype Corsiva" w:hAnsi="Monotype Corsiva"/>
          <w:sz w:val="24"/>
          <w:szCs w:val="24"/>
        </w:rPr>
        <w:t>- Jan Paweł II</w:t>
      </w:r>
    </w:p>
    <w:p>
      <w:pPr>
        <w:pStyle w:val="Normal"/>
        <w:spacing w:before="0" w:after="0"/>
        <w:rPr>
          <w:rFonts w:ascii="Monotype Corsiva" w:hAnsi="Monotype Corsiva"/>
          <w:b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III POWIATOWA EDYCJA </w:t>
        <w:br/>
        <w:t xml:space="preserve">XVII GMINNEGO KONKURSU </w:t>
        <w:br/>
        <w:t xml:space="preserve">PLASTYCZNEGO O ŚW. JANIE PAWLE II 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color w:val="333333"/>
          <w:sz w:val="28"/>
          <w:szCs w:val="28"/>
          <w:lang w:eastAsia="pl-PL"/>
        </w:rPr>
      </w:pPr>
      <w:r>
        <w:rPr>
          <w:rFonts w:eastAsia="Times New Roman" w:cs="Calibri" w:cstheme="minorHAnsi"/>
          <w:color w:val="333333"/>
          <w:sz w:val="28"/>
          <w:szCs w:val="28"/>
          <w:lang w:eastAsia="pl-PL"/>
        </w:rPr>
        <w:t xml:space="preserve">organizowanego przez Szkołę Podstawową im. Jana Pawła II </w:t>
      </w:r>
    </w:p>
    <w:p>
      <w:pPr>
        <w:pStyle w:val="Normal"/>
        <w:spacing w:before="0" w:after="0"/>
        <w:jc w:val="center"/>
        <w:rPr>
          <w:rFonts w:eastAsia="Times New Roman" w:cs="Calibri" w:cstheme="minorHAnsi"/>
          <w:color w:val="333333"/>
          <w:sz w:val="28"/>
          <w:szCs w:val="28"/>
          <w:lang w:eastAsia="pl-PL"/>
        </w:rPr>
      </w:pPr>
      <w:r>
        <w:rPr>
          <w:rFonts w:eastAsia="Times New Roman" w:cs="Calibri" w:cstheme="minorHAnsi"/>
          <w:color w:val="333333"/>
          <w:sz w:val="28"/>
          <w:szCs w:val="28"/>
          <w:lang w:eastAsia="pl-PL"/>
        </w:rPr>
        <w:t xml:space="preserve">w Iwanowicach 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color w:val="333333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pl-PL"/>
        </w:rPr>
      </w:r>
    </w:p>
    <w:p>
      <w:pPr>
        <w:pStyle w:val="Normal"/>
        <w:spacing w:before="0" w:after="0"/>
        <w:jc w:val="center"/>
        <w:rPr/>
      </w:pPr>
      <w:r>
        <w:rPr>
          <w:b/>
          <w:sz w:val="32"/>
          <w:szCs w:val="32"/>
        </w:rPr>
        <w:t xml:space="preserve">pod hasłem: </w:t>
      </w:r>
      <w:r>
        <w:rPr>
          <w:b/>
          <w:i/>
          <w:sz w:val="32"/>
          <w:szCs w:val="32"/>
        </w:rPr>
        <w:t>„Miejsca, które ukochał św. Jan Paweł II”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Szkoła Podstawowa im. Jana Pawła II w Iwanowicach </w:t>
      </w:r>
    </w:p>
    <w:p>
      <w:pPr>
        <w:pStyle w:val="ListParagraph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Patronat: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Parafia Rzymskokatolicka pw. Trójcy Świętej w Iwanowicach,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Komisja ds. Rozwiązywania Problemów Alkoholowych przy Urzędzie Gminy w Iwanowicach.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 konkursu: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Przybliżenie uczniom postaci św. Jana Pawła II;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textAlignment w:val="baseline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Rozbudzenie wyobraźni i kreatywności oraz umiejętności twórczej dzieci i młodzieży szkolnej;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textAlignment w:val="baseline"/>
        <w:rPr>
          <w:rFonts w:eastAsia="Times New Roman" w:cs="Calibri" w:cstheme="minorHAnsi"/>
          <w:color w:val="333333"/>
          <w:sz w:val="24"/>
          <w:szCs w:val="24"/>
          <w:lang w:eastAsia="pl-PL"/>
        </w:rPr>
      </w:pPr>
      <w:r>
        <w:rPr>
          <w:rFonts w:eastAsia="Times New Roman" w:cs="Calibri" w:cstheme="minorHAnsi"/>
          <w:color w:val="333333"/>
          <w:sz w:val="24"/>
          <w:szCs w:val="24"/>
          <w:lang w:eastAsia="pl-PL"/>
        </w:rPr>
        <w:t>Promocja młodych talentów plastycznych i artystycznych;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Zagospodarowanie dzieciom i młodzieży wolnego czasu;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Zorganizowanie w SP w Iwanowicach warsztatów pod hasłem „Uczniowie Jana Pawła II promują zdrowy tryb życia – wolny od wszelkich nałogów i uzależnień”.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Termin i miejsce konkursu:</w:t>
      </w:r>
    </w:p>
    <w:p>
      <w:pPr>
        <w:pStyle w:val="Normal"/>
        <w:spacing w:before="0" w:after="0"/>
        <w:rPr/>
      </w:pPr>
      <w:r>
        <w:rPr>
          <w:rFonts w:cs="Calibri" w:cstheme="minorHAnsi"/>
          <w:sz w:val="24"/>
          <w:szCs w:val="24"/>
        </w:rPr>
        <w:t>Szkoła Podstawowa im. Jana Pawła II w Iwanowicach – 20 października 2022 r. rozstrzygnięcie konkursu. Informacja o wynikach umieszczona zostanie na stronie organizatora, dodatkowo szkoły, których uczniowie zostaną laureatami, otrzymają informację telefoniczną.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Warunki konkursu: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Calibri" w:cstheme="minorHAnsi"/>
          <w:sz w:val="24"/>
          <w:szCs w:val="24"/>
        </w:rPr>
        <w:t>Konkurs przeznaczony jest dla uczniów klas I-VIII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ze szkół podstawowych, z terenu Powiatu Krakowskiego;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Format prac A3 lub A4, technika dowolna;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Prace będą oceniane w dwóch kategoriach wiekowych: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1. Uczniowie klas I-III wykonują tradycyjną pracę plastyczną.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2. Uczniowie klas IV-VIII - wykonują prace plastyczne w formie lapbooka.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* Lapbook to forma kreatywnego zaprezentowania informacji na dany temat. Przeważnie 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teczka, większa kartka z możliwością składania, w której w formie rysunków, wykresów, 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otwieranych okienek oraz ruchomych elementów przekazuje się wybrane treści. Ma tę 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="Calibri" w:cstheme="minorHAnsi"/>
          <w:sz w:val="24"/>
          <w:szCs w:val="24"/>
          <w:lang w:eastAsia="pl-PL"/>
        </w:rPr>
        <w:t>przewagę nad klasycznym słowem pisanym, że wzbudza ciekawość i motywuje dziecko do</w:t>
      </w:r>
    </w:p>
    <w:p>
      <w:pPr>
        <w:pStyle w:val="ListParagraph"/>
        <w:shd w:val="clear" w:color="auto" w:fill="FFFFFF"/>
        <w:spacing w:lineRule="auto" w:line="240" w:before="0" w:after="0"/>
        <w:ind w:left="643" w:hanging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   </w:t>
      </w:r>
      <w:r>
        <w:rPr>
          <w:rFonts w:eastAsia="Times New Roman" w:cs="Calibri" w:cstheme="minorHAnsi"/>
          <w:sz w:val="24"/>
          <w:szCs w:val="24"/>
          <w:lang w:eastAsia="pl-PL"/>
        </w:rPr>
        <w:t>odkrywania ukrytych ciekawostek, a także do ich gromadzenia.Lapbook powinien zawierać (działy,</w:t>
        <w:br/>
        <w:t xml:space="preserve">   kieszonki, okienka lub inne zbiory), w których będą zawarte dodatkowe informacje.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Przy ocenie prac będzie brana pod uwagę przede wszystkim zgodność pracy z tematem konkursu, samodzielność oraz pomysłowość i estetyka wykonania;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Każdy uczestnik może zgłosić nie więcej niż jedną pracę.;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Prace wykonane niezgodnie z założeniami regulaminu nie podlegają ocenie;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Oceniane będą tylko prace indywidualne, prace zbiorowe lub uszkodzone (prośba o zabezpieczenie przesyłki) nie będą oceniane;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/>
      </w:pPr>
      <w:r>
        <w:rPr>
          <w:rFonts w:eastAsia="Times New Roman" w:cs="Calibri" w:cstheme="minorHAnsi"/>
          <w:bCs/>
          <w:sz w:val="24"/>
          <w:szCs w:val="24"/>
          <w:lang w:eastAsia="pl-PL"/>
        </w:rPr>
        <w:t xml:space="preserve">Każda zgłoszona do konkursu praca plastyczna </w:t>
      </w:r>
      <w:r>
        <w:rPr>
          <w:rFonts w:eastAsia="Times New Roman" w:cs="Calibri" w:cstheme="minorHAnsi"/>
          <w:sz w:val="24"/>
          <w:szCs w:val="24"/>
          <w:lang w:eastAsia="pl-PL"/>
        </w:rPr>
        <w:t>powinna na odwrocie zawierać następujące informacje:</w:t>
        <w:br/>
        <w:t>– imię i nazwisko autora,</w:t>
        <w:br/>
        <w:t>– klasa, technika wykonania pracy,</w:t>
        <w:br/>
        <w:t>– pełna nazwa szkoły, telefon i e-mail,</w:t>
        <w:br/>
        <w:t>– imię i nazwisko nauczyciela – opiekuna,</w:t>
        <w:br/>
        <w:t>– oświadczenie rodzica/opiekuna prawnego ucznia (zgoda na udział dziecka w konkursie oraz na przetwarzanie danych osobowych);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Prace oceniane będą przez jury powołane przez organizatorów;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Prace wykonane niezgodnie z założeniami regulaminu nie podlegają ocenie;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Prace nie będą zwracane, mogą być przez organizatora popularyzowane, eksponowane na szkolnej wystawie.</w:t>
      </w:r>
    </w:p>
    <w:p>
      <w:pPr>
        <w:pStyle w:val="Normal"/>
        <w:spacing w:before="0" w:after="0"/>
        <w:ind w:left="283" w:hanging="0"/>
        <w:rPr/>
      </w:pPr>
      <w:r>
        <w:rPr>
          <w:rFonts w:cs="Calibri" w:cstheme="minorHAnsi"/>
          <w:sz w:val="24"/>
          <w:szCs w:val="24"/>
        </w:rPr>
        <w:t xml:space="preserve">Prace należy przysłać (lub osobiście dostarczyć) na adres: Szkoła Podstawowa im. Jana Pawła II, </w:t>
        <w:br/>
        <w:t xml:space="preserve">ul. im. Jana Pawła II 3, 32-095 Iwanowice, z dopiskiem KONKURS PLASTYCZNY – „ Miejsca, które ukochał </w:t>
        <w:br/>
        <w:t>św. Jan Paweł II”.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Nagrody: </w:t>
      </w:r>
      <w:r>
        <w:rPr>
          <w:rFonts w:cs="Calibri" w:cstheme="minorHAnsi"/>
          <w:sz w:val="24"/>
          <w:szCs w:val="24"/>
        </w:rPr>
        <w:t xml:space="preserve">Jury przyzna nagrody indywidualne najlepszym uczestnikom konkursu. Przewiduje również dyplomy i nagrody dla szkół. </w:t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4"/>
          <w:szCs w:val="24"/>
        </w:rPr>
        <w:t xml:space="preserve">Sposób dostarczania prac </w:t>
      </w:r>
      <w:r>
        <w:rPr>
          <w:rFonts w:cs="Calibri" w:cstheme="minorHAnsi"/>
          <w:sz w:val="24"/>
          <w:szCs w:val="24"/>
        </w:rPr>
        <w:t>w terminie do 14 października 2022 roku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osobiście w sekretariacie Szkoły Podstawowej w Iwanowicach, </w:t>
        <w:br/>
        <w:t>(telefon: 12  388 40 14);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 pośrednictwem poczty (decyduje data stempla pocztowego).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Sposób przekazania nagród – </w:t>
      </w:r>
      <w:r>
        <w:rPr>
          <w:rFonts w:cs="Calibri" w:cstheme="minorHAnsi"/>
          <w:sz w:val="24"/>
          <w:szCs w:val="24"/>
        </w:rPr>
        <w:t>o sposobie organizatorzy konkursu poinformują w terminie późniejszym.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Osoba odpowiedzialna za organizację: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Janina Trzaska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onotype Corsiv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sz w:val="24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31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2d2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314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2d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4698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E14-00D2-4FA8-AF18-C8A5AC3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LibreOffice/7.2.5.2$Windows_X86_64 LibreOffice_project/499f9727c189e6ef3471021d6132d4c694f357e5</Application>
  <AppVersion>15.0000</AppVersion>
  <DocSecurity>0</DocSecurity>
  <Pages>3</Pages>
  <Words>532</Words>
  <Characters>3332</Characters>
  <CharactersWithSpaces>4140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2020-10-07T18:40:00Z</dcterms:created>
  <dc:creator>czytelnik0126</dc:creator>
  <dc:description/>
  <dc:language>pl-PL</dc:language>
  <cp:lastModifiedBy>nauczyciel</cp:lastModifiedBy>
  <cp:lastPrinted>2014-03-14T11:44:00Z</cp:lastPrinted>
  <dcterms:modified xsi:type="dcterms:W3CDTF">2022-09-19T10:15:00Z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